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EB80" w14:textId="77777777" w:rsidR="00E35A63" w:rsidRPr="00CB66A0" w:rsidRDefault="00CB66A0">
      <w:pPr>
        <w:pStyle w:val="Title"/>
        <w:spacing w:after="0"/>
        <w:rPr>
          <w:szCs w:val="24"/>
        </w:rPr>
      </w:pPr>
      <w:r>
        <w:rPr>
          <w:szCs w:val="24"/>
        </w:rPr>
        <w:t>COLLATERAL ANNEX</w:t>
      </w:r>
    </w:p>
    <w:p w14:paraId="7BE04B03" w14:textId="77777777" w:rsidR="00E35A63" w:rsidRPr="00CB66A0" w:rsidRDefault="00E35A63">
      <w:pPr>
        <w:pStyle w:val="BodyText"/>
        <w:jc w:val="center"/>
        <w:rPr>
          <w:rFonts w:ascii="Times New Roman" w:hAnsi="Times New Roman"/>
          <w:b/>
          <w:sz w:val="24"/>
          <w:szCs w:val="24"/>
        </w:rPr>
      </w:pPr>
      <w:r w:rsidRPr="00CB66A0">
        <w:rPr>
          <w:rFonts w:ascii="Times New Roman" w:hAnsi="Times New Roman"/>
          <w:b/>
          <w:sz w:val="24"/>
          <w:szCs w:val="24"/>
        </w:rPr>
        <w:t xml:space="preserve">to the </w:t>
      </w:r>
    </w:p>
    <w:p w14:paraId="66AAB729" w14:textId="2C7A02CF" w:rsidR="00E35A63" w:rsidRPr="00173B32" w:rsidRDefault="00D07FFA" w:rsidP="00281883">
      <w:pPr>
        <w:tabs>
          <w:tab w:val="center" w:pos="4680"/>
        </w:tabs>
        <w:suppressAutoHyphens/>
        <w:jc w:val="center"/>
        <w:rPr>
          <w:b/>
          <w:sz w:val="24"/>
        </w:rPr>
      </w:pPr>
      <w:r w:rsidRPr="00CB66A0">
        <w:rPr>
          <w:b/>
          <w:sz w:val="24"/>
          <w:szCs w:val="24"/>
        </w:rPr>
        <w:t xml:space="preserve"> </w:t>
      </w:r>
      <w:r w:rsidR="009405C4">
        <w:rPr>
          <w:b/>
          <w:sz w:val="24"/>
          <w:szCs w:val="24"/>
        </w:rPr>
        <w:t>AGREEMENT(S)</w:t>
      </w:r>
    </w:p>
    <w:p w14:paraId="3E419083" w14:textId="77777777" w:rsidR="00B9225C" w:rsidRPr="00CB66A0" w:rsidRDefault="00B9225C">
      <w:pPr>
        <w:tabs>
          <w:tab w:val="center" w:pos="4680"/>
        </w:tabs>
        <w:suppressAutoHyphens/>
        <w:jc w:val="center"/>
        <w:rPr>
          <w:sz w:val="24"/>
          <w:szCs w:val="24"/>
        </w:rPr>
      </w:pPr>
    </w:p>
    <w:p w14:paraId="7451CBA7" w14:textId="4C272676" w:rsidR="00745991" w:rsidRDefault="00E35A63">
      <w:pPr>
        <w:tabs>
          <w:tab w:val="left" w:pos="0"/>
        </w:tabs>
        <w:suppressAutoHyphens/>
        <w:jc w:val="both"/>
        <w:rPr>
          <w:sz w:val="24"/>
          <w:szCs w:val="24"/>
        </w:rPr>
      </w:pPr>
      <w:r w:rsidRPr="00CB66A0">
        <w:rPr>
          <w:sz w:val="24"/>
          <w:szCs w:val="24"/>
        </w:rPr>
        <w:tab/>
        <w:t xml:space="preserve">This Collateral Annex together with the Cover Sheet Elections (collectively, the “Collateral Annex”), between </w:t>
      </w:r>
      <w:r w:rsidR="00131BFA" w:rsidRPr="00CB66A0">
        <w:rPr>
          <w:sz w:val="24"/>
          <w:szCs w:val="24"/>
        </w:rPr>
        <w:t>Public Utility District No. 1 of Chelan County, Washington</w:t>
      </w:r>
      <w:r w:rsidRPr="00CB66A0">
        <w:rPr>
          <w:sz w:val="24"/>
          <w:szCs w:val="24"/>
        </w:rPr>
        <w:t xml:space="preserve"> (“Party A”) and</w:t>
      </w:r>
      <w:r w:rsidR="003470D2">
        <w:rPr>
          <w:sz w:val="24"/>
          <w:szCs w:val="24"/>
        </w:rPr>
        <w:t xml:space="preserve"> </w:t>
      </w:r>
      <w:r w:rsidR="009901D1">
        <w:rPr>
          <w:sz w:val="24"/>
          <w:szCs w:val="24"/>
        </w:rPr>
        <w:t xml:space="preserve">______________________________ </w:t>
      </w:r>
      <w:r w:rsidRPr="00CB66A0">
        <w:rPr>
          <w:sz w:val="24"/>
          <w:szCs w:val="24"/>
        </w:rPr>
        <w:t xml:space="preserve">(“Party B”) (each a “Party” and, collectively, the “Parties”), is </w:t>
      </w:r>
      <w:r w:rsidR="00745991" w:rsidRPr="00CB66A0">
        <w:rPr>
          <w:sz w:val="24"/>
          <w:szCs w:val="24"/>
        </w:rPr>
        <w:t>given to provide credit assurances to secure each Party's Obligations under the Agreements, as each term is defined below.</w:t>
      </w:r>
    </w:p>
    <w:p w14:paraId="14FB6818" w14:textId="0360614A" w:rsidR="007D6DA8" w:rsidRDefault="007D6DA8">
      <w:pPr>
        <w:tabs>
          <w:tab w:val="left" w:pos="0"/>
        </w:tabs>
        <w:suppressAutoHyphens/>
        <w:jc w:val="both"/>
        <w:rPr>
          <w:sz w:val="24"/>
          <w:szCs w:val="24"/>
        </w:rPr>
      </w:pPr>
    </w:p>
    <w:p w14:paraId="2380FC80" w14:textId="056EB911" w:rsidR="007D6DA8" w:rsidRDefault="007D6DA8">
      <w:pPr>
        <w:tabs>
          <w:tab w:val="left" w:pos="0"/>
        </w:tabs>
        <w:suppressAutoHyphens/>
        <w:jc w:val="both"/>
        <w:rPr>
          <w:sz w:val="24"/>
          <w:szCs w:val="24"/>
        </w:rPr>
      </w:pPr>
      <w:r>
        <w:rPr>
          <w:sz w:val="24"/>
          <w:szCs w:val="24"/>
        </w:rPr>
        <w:tab/>
        <w:t xml:space="preserve">This Collateral Annex shall be effective as of </w:t>
      </w:r>
      <w:proofErr w:type="gramStart"/>
      <w:r>
        <w:rPr>
          <w:sz w:val="24"/>
          <w:szCs w:val="24"/>
        </w:rPr>
        <w:t xml:space="preserve">March </w:t>
      </w:r>
      <w:r w:rsidRPr="007A6C94">
        <w:rPr>
          <w:sz w:val="24"/>
          <w:szCs w:val="24"/>
        </w:rPr>
        <w:t>XX</w:t>
      </w:r>
      <w:r>
        <w:rPr>
          <w:sz w:val="24"/>
          <w:szCs w:val="24"/>
        </w:rPr>
        <w:t>,</w:t>
      </w:r>
      <w:proofErr w:type="gramEnd"/>
      <w:r>
        <w:rPr>
          <w:sz w:val="24"/>
          <w:szCs w:val="24"/>
        </w:rPr>
        <w:t xml:space="preserve"> 2023, (the “Annex Effective Date”).</w:t>
      </w:r>
    </w:p>
    <w:p w14:paraId="00FEAC40" w14:textId="77777777" w:rsidR="002A2123" w:rsidRDefault="002A2123">
      <w:pPr>
        <w:tabs>
          <w:tab w:val="left" w:pos="0"/>
        </w:tabs>
        <w:suppressAutoHyphens/>
        <w:jc w:val="both"/>
        <w:rPr>
          <w:sz w:val="24"/>
          <w:szCs w:val="24"/>
        </w:rPr>
      </w:pPr>
    </w:p>
    <w:p w14:paraId="76DDA0F6" w14:textId="4DB97775" w:rsidR="00E35A63" w:rsidRPr="00CB66A0" w:rsidRDefault="00E35A63">
      <w:pPr>
        <w:tabs>
          <w:tab w:val="left" w:pos="0"/>
        </w:tabs>
        <w:suppressAutoHyphens/>
        <w:jc w:val="both"/>
        <w:rPr>
          <w:sz w:val="24"/>
          <w:szCs w:val="24"/>
        </w:rPr>
      </w:pPr>
      <w:r w:rsidRPr="00CB66A0">
        <w:rPr>
          <w:sz w:val="24"/>
          <w:szCs w:val="24"/>
        </w:rPr>
        <w:tab/>
        <w:t>The Obligations of each Party to the other Party under the Agreement</w:t>
      </w:r>
      <w:r w:rsidR="005B709C" w:rsidRPr="00CB66A0">
        <w:rPr>
          <w:sz w:val="24"/>
          <w:szCs w:val="24"/>
        </w:rPr>
        <w:t>s</w:t>
      </w:r>
      <w:r w:rsidRPr="00CB66A0">
        <w:rPr>
          <w:sz w:val="24"/>
          <w:szCs w:val="24"/>
        </w:rPr>
        <w:t xml:space="preserve"> shall be secured in accordance with the provisions of this Collateral Annex, which sets forth the conditions under which a Party will be required to deliver Performance Assurance and the conditions under which a Party will be required to release and return Performance Assurance.  To the extent there are any inconsistencies between the terms and conditions of the Agreement</w:t>
      </w:r>
      <w:r w:rsidR="00CD4979" w:rsidRPr="00CB66A0">
        <w:rPr>
          <w:sz w:val="24"/>
          <w:szCs w:val="24"/>
        </w:rPr>
        <w:t>s</w:t>
      </w:r>
      <w:r w:rsidRPr="00CB66A0">
        <w:rPr>
          <w:sz w:val="24"/>
          <w:szCs w:val="24"/>
        </w:rPr>
        <w:t xml:space="preserve"> and this Collateral Annex, this Collateral Annex shall prevail.  To the extent there are any inconsistencies between the terms and conditions of this Collateral Annex, excluding the Cover Sheet Elections, and the Cover Sheet Elections, the Cover Sheet Elections shall prevail.</w:t>
      </w:r>
    </w:p>
    <w:p w14:paraId="2F74F6FA" w14:textId="77777777" w:rsidR="00E35A63" w:rsidRPr="00CB66A0" w:rsidRDefault="00E35A63">
      <w:pPr>
        <w:tabs>
          <w:tab w:val="left" w:pos="0"/>
        </w:tabs>
        <w:suppressAutoHyphens/>
        <w:jc w:val="both"/>
        <w:rPr>
          <w:sz w:val="24"/>
          <w:szCs w:val="24"/>
        </w:rPr>
      </w:pPr>
      <w:r w:rsidRPr="00CB66A0">
        <w:rPr>
          <w:sz w:val="24"/>
          <w:szCs w:val="24"/>
        </w:rPr>
        <w:t xml:space="preserve"> </w:t>
      </w:r>
    </w:p>
    <w:p w14:paraId="3533A72B" w14:textId="77777777" w:rsidR="00E35A63" w:rsidRPr="00CB66A0" w:rsidRDefault="00E35A63">
      <w:pPr>
        <w:tabs>
          <w:tab w:val="left" w:pos="0"/>
        </w:tabs>
        <w:suppressAutoHyphens/>
        <w:jc w:val="both"/>
        <w:rPr>
          <w:b/>
          <w:sz w:val="24"/>
          <w:szCs w:val="24"/>
        </w:rPr>
      </w:pPr>
      <w:r w:rsidRPr="00CB66A0">
        <w:rPr>
          <w:b/>
          <w:sz w:val="24"/>
          <w:szCs w:val="24"/>
        </w:rPr>
        <w:t>1.</w:t>
      </w:r>
      <w:r w:rsidRPr="00CB66A0">
        <w:rPr>
          <w:b/>
          <w:sz w:val="24"/>
          <w:szCs w:val="24"/>
        </w:rPr>
        <w:tab/>
      </w:r>
      <w:r w:rsidRPr="00CB66A0">
        <w:rPr>
          <w:b/>
          <w:sz w:val="24"/>
          <w:szCs w:val="24"/>
          <w:u w:val="single"/>
        </w:rPr>
        <w:t>Definitions</w:t>
      </w:r>
      <w:r w:rsidRPr="00CB66A0">
        <w:rPr>
          <w:b/>
          <w:sz w:val="24"/>
          <w:szCs w:val="24"/>
        </w:rPr>
        <w:t>.</w:t>
      </w:r>
    </w:p>
    <w:p w14:paraId="19A0E800" w14:textId="77777777" w:rsidR="00E35A63" w:rsidRPr="00CB66A0" w:rsidRDefault="00E35A63">
      <w:pPr>
        <w:tabs>
          <w:tab w:val="left" w:pos="0"/>
        </w:tabs>
        <w:suppressAutoHyphens/>
        <w:jc w:val="both"/>
        <w:rPr>
          <w:sz w:val="24"/>
          <w:szCs w:val="24"/>
        </w:rPr>
      </w:pPr>
    </w:p>
    <w:p w14:paraId="4CF11780" w14:textId="77777777" w:rsidR="00E35A63" w:rsidRPr="00CB66A0" w:rsidRDefault="00E35A63">
      <w:pPr>
        <w:tabs>
          <w:tab w:val="left" w:pos="0"/>
        </w:tabs>
        <w:suppressAutoHyphens/>
        <w:jc w:val="both"/>
        <w:rPr>
          <w:sz w:val="24"/>
          <w:szCs w:val="24"/>
        </w:rPr>
      </w:pPr>
      <w:r w:rsidRPr="00CB66A0">
        <w:rPr>
          <w:sz w:val="24"/>
          <w:szCs w:val="24"/>
        </w:rPr>
        <w:tab/>
        <w:t>For purposes of this Collateral Annex, the following terms have the meanings set forth below or in the provisions referred to below:</w:t>
      </w:r>
    </w:p>
    <w:p w14:paraId="75988934" w14:textId="3969D737" w:rsidR="00745991" w:rsidRPr="00CB66A0" w:rsidRDefault="003E5E52" w:rsidP="00745991">
      <w:pPr>
        <w:spacing w:before="240"/>
        <w:ind w:firstLine="720"/>
        <w:jc w:val="both"/>
        <w:rPr>
          <w:sz w:val="24"/>
          <w:szCs w:val="24"/>
        </w:rPr>
      </w:pPr>
      <w:r>
        <w:rPr>
          <w:sz w:val="24"/>
          <w:szCs w:val="24"/>
        </w:rPr>
        <w:t>“</w:t>
      </w:r>
      <w:r w:rsidR="000D6D5C" w:rsidRPr="0051009C">
        <w:rPr>
          <w:sz w:val="24"/>
          <w:szCs w:val="24"/>
          <w:u w:val="single"/>
        </w:rPr>
        <w:t>Agreement</w:t>
      </w:r>
      <w:r w:rsidR="000D6D5C" w:rsidRPr="00941407">
        <w:rPr>
          <w:sz w:val="24"/>
          <w:szCs w:val="24"/>
          <w:u w:val="single"/>
        </w:rPr>
        <w:t>s</w:t>
      </w:r>
      <w:r>
        <w:rPr>
          <w:sz w:val="24"/>
          <w:szCs w:val="24"/>
        </w:rPr>
        <w:t>”</w:t>
      </w:r>
      <w:r w:rsidR="000D6D5C" w:rsidRPr="0051009C">
        <w:rPr>
          <w:sz w:val="24"/>
          <w:szCs w:val="24"/>
        </w:rPr>
        <w:t xml:space="preserve"> means, collectively, all </w:t>
      </w:r>
      <w:r w:rsidR="008E560E" w:rsidRPr="0051009C">
        <w:rPr>
          <w:sz w:val="24"/>
          <w:szCs w:val="24"/>
        </w:rPr>
        <w:t xml:space="preserve">Transactions </w:t>
      </w:r>
      <w:r w:rsidR="000D6D5C" w:rsidRPr="0051009C">
        <w:rPr>
          <w:sz w:val="24"/>
          <w:szCs w:val="24"/>
        </w:rPr>
        <w:t>between the Parties conducted under the WSPP Agreement</w:t>
      </w:r>
      <w:r w:rsidR="005A66B2">
        <w:rPr>
          <w:sz w:val="24"/>
          <w:szCs w:val="24"/>
        </w:rPr>
        <w:t>, a Dynamic Transfer Agreement</w:t>
      </w:r>
      <w:r w:rsidR="00CE2007">
        <w:rPr>
          <w:sz w:val="24"/>
          <w:szCs w:val="24"/>
        </w:rPr>
        <w:t xml:space="preserve">, </w:t>
      </w:r>
      <w:r w:rsidR="001B74DB">
        <w:rPr>
          <w:sz w:val="24"/>
          <w:szCs w:val="24"/>
        </w:rPr>
        <w:t xml:space="preserve">an </w:t>
      </w:r>
      <w:r w:rsidR="000D46CB">
        <w:rPr>
          <w:sz w:val="24"/>
          <w:szCs w:val="24"/>
        </w:rPr>
        <w:t>Organized Market</w:t>
      </w:r>
      <w:r w:rsidR="001B74DB">
        <w:rPr>
          <w:sz w:val="24"/>
          <w:szCs w:val="24"/>
        </w:rPr>
        <w:t xml:space="preserve"> Participation Operating Agreement</w:t>
      </w:r>
      <w:r w:rsidR="0098583B">
        <w:rPr>
          <w:sz w:val="24"/>
          <w:szCs w:val="24"/>
        </w:rPr>
        <w:t xml:space="preserve">, </w:t>
      </w:r>
      <w:r w:rsidR="00C06820">
        <w:rPr>
          <w:sz w:val="24"/>
          <w:szCs w:val="24"/>
        </w:rPr>
        <w:t xml:space="preserve">and </w:t>
      </w:r>
      <w:r w:rsidR="00C26043">
        <w:rPr>
          <w:sz w:val="24"/>
          <w:szCs w:val="24"/>
        </w:rPr>
        <w:t>all</w:t>
      </w:r>
      <w:r w:rsidR="00C26043" w:rsidRPr="0051009C">
        <w:rPr>
          <w:sz w:val="24"/>
          <w:szCs w:val="24"/>
        </w:rPr>
        <w:t xml:space="preserve"> </w:t>
      </w:r>
      <w:r w:rsidR="007F60C8" w:rsidRPr="0051009C">
        <w:rPr>
          <w:sz w:val="24"/>
          <w:szCs w:val="24"/>
        </w:rPr>
        <w:t>Slice Contracts</w:t>
      </w:r>
      <w:r w:rsidR="00A13439">
        <w:rPr>
          <w:sz w:val="24"/>
          <w:szCs w:val="24"/>
        </w:rPr>
        <w:t>.</w:t>
      </w:r>
      <w:r w:rsidR="007F60C8" w:rsidRPr="0051009C">
        <w:rPr>
          <w:sz w:val="24"/>
          <w:szCs w:val="24"/>
        </w:rPr>
        <w:t xml:space="preserve"> The term</w:t>
      </w:r>
      <w:r w:rsidR="005A66B2">
        <w:rPr>
          <w:sz w:val="24"/>
          <w:szCs w:val="24"/>
        </w:rPr>
        <w:t>s</w:t>
      </w:r>
      <w:r w:rsidR="007F60C8" w:rsidRPr="0051009C">
        <w:rPr>
          <w:sz w:val="24"/>
          <w:szCs w:val="24"/>
        </w:rPr>
        <w:t xml:space="preserve"> </w:t>
      </w:r>
      <w:r w:rsidR="005A66B2">
        <w:rPr>
          <w:sz w:val="24"/>
          <w:szCs w:val="24"/>
        </w:rPr>
        <w:t>“Dynamic Transfer Agreement”</w:t>
      </w:r>
      <w:r w:rsidR="007F60C8" w:rsidRPr="0051009C">
        <w:rPr>
          <w:sz w:val="24"/>
          <w:szCs w:val="24"/>
        </w:rPr>
        <w:t xml:space="preserve"> </w:t>
      </w:r>
      <w:r w:rsidR="001B74DB">
        <w:rPr>
          <w:sz w:val="24"/>
          <w:szCs w:val="24"/>
        </w:rPr>
        <w:t xml:space="preserve"> and “</w:t>
      </w:r>
      <w:r w:rsidR="000D46CB">
        <w:rPr>
          <w:sz w:val="24"/>
          <w:szCs w:val="24"/>
        </w:rPr>
        <w:t>Organized Market</w:t>
      </w:r>
      <w:r w:rsidR="001B74DB">
        <w:rPr>
          <w:sz w:val="24"/>
          <w:szCs w:val="24"/>
        </w:rPr>
        <w:t xml:space="preserve"> Participation Operating Agreement” </w:t>
      </w:r>
      <w:r w:rsidR="005A66B2">
        <w:rPr>
          <w:sz w:val="24"/>
          <w:szCs w:val="24"/>
        </w:rPr>
        <w:t>are</w:t>
      </w:r>
      <w:r w:rsidR="00FE2B4E" w:rsidRPr="0051009C">
        <w:rPr>
          <w:sz w:val="24"/>
          <w:szCs w:val="24"/>
        </w:rPr>
        <w:t xml:space="preserve"> </w:t>
      </w:r>
      <w:r w:rsidR="007F60C8" w:rsidRPr="0051009C">
        <w:rPr>
          <w:sz w:val="24"/>
          <w:szCs w:val="24"/>
        </w:rPr>
        <w:t xml:space="preserve">defined in </w:t>
      </w:r>
      <w:r w:rsidR="000F053E">
        <w:rPr>
          <w:sz w:val="24"/>
          <w:szCs w:val="24"/>
        </w:rPr>
        <w:t xml:space="preserve">the </w:t>
      </w:r>
      <w:r w:rsidR="00C26043">
        <w:rPr>
          <w:sz w:val="24"/>
          <w:szCs w:val="24"/>
        </w:rPr>
        <w:t>Slice Contract(s)</w:t>
      </w:r>
      <w:r w:rsidR="007F60C8" w:rsidRPr="0051009C">
        <w:rPr>
          <w:sz w:val="24"/>
          <w:szCs w:val="24"/>
        </w:rPr>
        <w:t>.</w:t>
      </w:r>
      <w:r w:rsidR="00941407">
        <w:rPr>
          <w:sz w:val="24"/>
          <w:szCs w:val="24"/>
        </w:rPr>
        <w:t xml:space="preserve"> Agreement means</w:t>
      </w:r>
      <w:r w:rsidR="00853F1C">
        <w:rPr>
          <w:sz w:val="24"/>
          <w:szCs w:val="24"/>
        </w:rPr>
        <w:t>, individually,</w:t>
      </w:r>
      <w:r w:rsidR="00941407">
        <w:rPr>
          <w:sz w:val="24"/>
          <w:szCs w:val="24"/>
        </w:rPr>
        <w:t xml:space="preserve"> any or each of the Agreements</w:t>
      </w:r>
      <w:r w:rsidR="00834A5E">
        <w:rPr>
          <w:sz w:val="24"/>
          <w:szCs w:val="24"/>
        </w:rPr>
        <w:t xml:space="preserve"> as appropriate in the context</w:t>
      </w:r>
      <w:r w:rsidR="00941407">
        <w:rPr>
          <w:sz w:val="24"/>
          <w:szCs w:val="24"/>
        </w:rPr>
        <w:t xml:space="preserve">. </w:t>
      </w:r>
    </w:p>
    <w:p w14:paraId="4597C4C5" w14:textId="77777777" w:rsidR="00E35A63" w:rsidRPr="00CB66A0" w:rsidRDefault="00E35A63">
      <w:pPr>
        <w:spacing w:before="240"/>
        <w:ind w:firstLine="720"/>
        <w:jc w:val="both"/>
        <w:rPr>
          <w:sz w:val="24"/>
          <w:szCs w:val="24"/>
        </w:rPr>
      </w:pPr>
      <w:r w:rsidRPr="00CB66A0">
        <w:rPr>
          <w:sz w:val="24"/>
          <w:szCs w:val="24"/>
        </w:rPr>
        <w:t>“</w:t>
      </w:r>
      <w:r w:rsidRPr="00CB66A0">
        <w:rPr>
          <w:sz w:val="24"/>
          <w:szCs w:val="24"/>
          <w:u w:val="single"/>
        </w:rPr>
        <w:t>Beneficiary Party</w:t>
      </w:r>
      <w:r w:rsidRPr="00CB66A0">
        <w:rPr>
          <w:sz w:val="24"/>
          <w:szCs w:val="24"/>
        </w:rPr>
        <w:t>” means, at any time, the Party entitled to receive, or that has received and is the beneficiary of, Performance Assurance provided by, or on behalf of, the Posting Party.</w:t>
      </w:r>
    </w:p>
    <w:p w14:paraId="6A64A0D1" w14:textId="2DFC993F" w:rsidR="00745991" w:rsidRPr="00CB66A0" w:rsidRDefault="00745991" w:rsidP="004C72CE">
      <w:pPr>
        <w:spacing w:before="240"/>
        <w:ind w:firstLine="720"/>
        <w:jc w:val="both"/>
        <w:rPr>
          <w:sz w:val="24"/>
          <w:szCs w:val="24"/>
        </w:rPr>
      </w:pPr>
      <w:r w:rsidRPr="00CB66A0">
        <w:rPr>
          <w:sz w:val="24"/>
          <w:szCs w:val="24"/>
        </w:rPr>
        <w:t>“</w:t>
      </w:r>
      <w:r w:rsidRPr="00CB66A0">
        <w:rPr>
          <w:sz w:val="24"/>
          <w:szCs w:val="24"/>
          <w:u w:val="single"/>
        </w:rPr>
        <w:t>Business Day</w:t>
      </w:r>
      <w:r w:rsidRPr="00CB66A0">
        <w:rPr>
          <w:sz w:val="24"/>
          <w:szCs w:val="24"/>
        </w:rPr>
        <w:t xml:space="preserve">” means </w:t>
      </w:r>
      <w:r w:rsidR="004C72CE" w:rsidRPr="00CB66A0">
        <w:rPr>
          <w:sz w:val="24"/>
          <w:szCs w:val="24"/>
        </w:rPr>
        <w:t>any day other than a Saturday or Sunday or a national (United States or Canadian, whichever is applicable) holiday. United States holidays shall be holidays observed by Federal Reserve member banks in New York City.  Where both Party A and Party B have their principal place of business in the United States, Canadian holidays shall not apply.  In situations where one Party has its principal place of business within the United States and the other Party's principal place of business is within Canada, both United States and Canadian holidays shall apply.</w:t>
      </w:r>
      <w:r w:rsidR="00BA2F6D" w:rsidRPr="00CB66A0">
        <w:rPr>
          <w:sz w:val="24"/>
          <w:szCs w:val="24"/>
        </w:rPr>
        <w:t xml:space="preserve"> </w:t>
      </w:r>
      <w:r w:rsidRPr="00CB66A0">
        <w:rPr>
          <w:sz w:val="24"/>
          <w:szCs w:val="24"/>
        </w:rPr>
        <w:t xml:space="preserve"> A Business Day shall open at 8:00 a.m. and close at 5:00 p.m. Pacific prevailing time (</w:t>
      </w:r>
      <w:r w:rsidR="002156C1" w:rsidRPr="00CB66A0">
        <w:rPr>
          <w:sz w:val="24"/>
          <w:szCs w:val="24"/>
        </w:rPr>
        <w:t>“</w:t>
      </w:r>
      <w:r w:rsidRPr="00CB66A0">
        <w:rPr>
          <w:sz w:val="24"/>
          <w:szCs w:val="24"/>
        </w:rPr>
        <w:t>PPT</w:t>
      </w:r>
      <w:r w:rsidR="002156C1" w:rsidRPr="00CB66A0">
        <w:rPr>
          <w:sz w:val="24"/>
          <w:szCs w:val="24"/>
        </w:rPr>
        <w:t>”</w:t>
      </w:r>
      <w:r w:rsidRPr="00CB66A0">
        <w:rPr>
          <w:sz w:val="24"/>
          <w:szCs w:val="24"/>
        </w:rPr>
        <w:t>).</w:t>
      </w:r>
      <w:r w:rsidR="00503DF3" w:rsidRPr="00CB66A0">
        <w:rPr>
          <w:sz w:val="24"/>
          <w:szCs w:val="24"/>
        </w:rPr>
        <w:t xml:space="preserve">  </w:t>
      </w:r>
    </w:p>
    <w:p w14:paraId="317A574E" w14:textId="77777777" w:rsidR="00BF5D14" w:rsidRPr="00446F14" w:rsidRDefault="00BF5D14" w:rsidP="00BF5D14">
      <w:pPr>
        <w:spacing w:before="240"/>
        <w:ind w:firstLine="720"/>
        <w:jc w:val="both"/>
        <w:rPr>
          <w:sz w:val="24"/>
          <w:szCs w:val="24"/>
        </w:rPr>
      </w:pPr>
      <w:r w:rsidRPr="00A82096">
        <w:rPr>
          <w:sz w:val="24"/>
          <w:szCs w:val="24"/>
        </w:rPr>
        <w:t>“</w:t>
      </w:r>
      <w:r w:rsidRPr="00A82096">
        <w:rPr>
          <w:sz w:val="24"/>
          <w:szCs w:val="24"/>
          <w:u w:val="single"/>
        </w:rPr>
        <w:t>Cash</w:t>
      </w:r>
      <w:r w:rsidRPr="00A82096">
        <w:rPr>
          <w:sz w:val="24"/>
          <w:szCs w:val="24"/>
        </w:rPr>
        <w:t>” means U.S. dollars held by, or on behalf of, a Party as Performance Assurance and which shall be, for purposes of obtaining and perfecting a security interest hereunder, treated as “money” as defined in the UCC.</w:t>
      </w:r>
    </w:p>
    <w:p w14:paraId="3D741BF6" w14:textId="6FF4D00A" w:rsidR="00A276DB" w:rsidRPr="00CB66A0" w:rsidRDefault="00A276DB" w:rsidP="00BF5D14">
      <w:pPr>
        <w:spacing w:before="240"/>
        <w:ind w:firstLine="720"/>
        <w:jc w:val="both"/>
        <w:rPr>
          <w:sz w:val="24"/>
          <w:szCs w:val="24"/>
        </w:rPr>
      </w:pPr>
      <w:r w:rsidRPr="00CB66A0">
        <w:rPr>
          <w:sz w:val="24"/>
          <w:szCs w:val="24"/>
        </w:rPr>
        <w:lastRenderedPageBreak/>
        <w:t>“</w:t>
      </w:r>
      <w:r w:rsidRPr="00CB66A0">
        <w:rPr>
          <w:sz w:val="24"/>
          <w:szCs w:val="24"/>
          <w:u w:val="single"/>
        </w:rPr>
        <w:t>Collateral Requirement</w:t>
      </w:r>
      <w:r w:rsidRPr="00CB66A0">
        <w:rPr>
          <w:sz w:val="24"/>
          <w:szCs w:val="24"/>
        </w:rPr>
        <w:t>” has the meaning stated in Section 4(c) of this Collateral Annex.</w:t>
      </w:r>
    </w:p>
    <w:p w14:paraId="773615A7" w14:textId="06EC6219" w:rsidR="00CA631A" w:rsidRPr="001C0373" w:rsidRDefault="00E35A63" w:rsidP="00775704">
      <w:pPr>
        <w:spacing w:before="240"/>
        <w:ind w:firstLine="720"/>
        <w:jc w:val="both"/>
      </w:pPr>
      <w:r w:rsidRPr="00CB66A0">
        <w:rPr>
          <w:sz w:val="24"/>
          <w:szCs w:val="24"/>
        </w:rPr>
        <w:t>“</w:t>
      </w:r>
      <w:r w:rsidRPr="00CB66A0">
        <w:rPr>
          <w:sz w:val="24"/>
          <w:szCs w:val="24"/>
          <w:u w:val="single"/>
        </w:rPr>
        <w:t>Collateral Threshold</w:t>
      </w:r>
      <w:r w:rsidRPr="00CB66A0">
        <w:rPr>
          <w:sz w:val="24"/>
          <w:szCs w:val="24"/>
        </w:rPr>
        <w:t>” means, with respect to a Party, the collateral threshold, if any, set forth in Part I of the Cover</w:t>
      </w:r>
      <w:r w:rsidR="0079477E" w:rsidRPr="00CB66A0">
        <w:rPr>
          <w:sz w:val="24"/>
          <w:szCs w:val="24"/>
        </w:rPr>
        <w:t xml:space="preserve"> Sheet Elections for that Party</w:t>
      </w:r>
      <w:r w:rsidR="00503DF3" w:rsidRPr="00CB66A0">
        <w:rPr>
          <w:sz w:val="24"/>
          <w:szCs w:val="24"/>
        </w:rPr>
        <w:t>, or if no amount is set for such Party, such amount shall be zero (0</w:t>
      </w:r>
      <w:r w:rsidR="00503DF3" w:rsidRPr="00FA31A6">
        <w:rPr>
          <w:sz w:val="24"/>
          <w:szCs w:val="24"/>
        </w:rPr>
        <w:t>)</w:t>
      </w:r>
      <w:r w:rsidRPr="00FA31A6">
        <w:rPr>
          <w:sz w:val="24"/>
          <w:szCs w:val="24"/>
        </w:rPr>
        <w:t>.</w:t>
      </w:r>
    </w:p>
    <w:p w14:paraId="70E99489" w14:textId="3CD72B9D" w:rsidR="00E35A63" w:rsidRPr="00CB66A0" w:rsidRDefault="00E35A63">
      <w:pPr>
        <w:spacing w:before="240"/>
        <w:ind w:firstLine="720"/>
        <w:jc w:val="both"/>
        <w:rPr>
          <w:sz w:val="24"/>
          <w:szCs w:val="24"/>
        </w:rPr>
      </w:pPr>
      <w:r w:rsidRPr="00FA31A6">
        <w:rPr>
          <w:sz w:val="24"/>
          <w:szCs w:val="24"/>
        </w:rPr>
        <w:t>“</w:t>
      </w:r>
      <w:r w:rsidRPr="00FA31A6">
        <w:rPr>
          <w:sz w:val="24"/>
          <w:szCs w:val="24"/>
          <w:u w:val="single"/>
        </w:rPr>
        <w:t>Credit Rating</w:t>
      </w:r>
      <w:r w:rsidRPr="00EA1331">
        <w:rPr>
          <w:sz w:val="24"/>
          <w:szCs w:val="24"/>
        </w:rPr>
        <w:t>” means, w</w:t>
      </w:r>
      <w:r w:rsidRPr="00CB66A0">
        <w:rPr>
          <w:sz w:val="24"/>
          <w:szCs w:val="24"/>
        </w:rPr>
        <w:t>ith respect to an entity but including, as applicable, a Party or its Guarantor, as the case may be, on any date of determination: (a) the rating then assigned to such entity’s (</w:t>
      </w:r>
      <w:proofErr w:type="spellStart"/>
      <w:r w:rsidRPr="00CB66A0">
        <w:rPr>
          <w:sz w:val="24"/>
          <w:szCs w:val="24"/>
        </w:rPr>
        <w:t>i</w:t>
      </w:r>
      <w:proofErr w:type="spellEnd"/>
      <w:r w:rsidRPr="00CB66A0">
        <w:rPr>
          <w:sz w:val="24"/>
          <w:szCs w:val="24"/>
        </w:rPr>
        <w:t>) unsecured debt (such debt not supported by third-party credit enhancement) or (ii) if such rating in clause (</w:t>
      </w:r>
      <w:proofErr w:type="spellStart"/>
      <w:r w:rsidRPr="00CB66A0">
        <w:rPr>
          <w:sz w:val="24"/>
          <w:szCs w:val="24"/>
        </w:rPr>
        <w:t>i</w:t>
      </w:r>
      <w:proofErr w:type="spellEnd"/>
      <w:r w:rsidRPr="00CB66A0">
        <w:rPr>
          <w:sz w:val="24"/>
          <w:szCs w:val="24"/>
        </w:rPr>
        <w:t>) is unavailable, its corporate credit rating, in each case as issued by S</w:t>
      </w:r>
      <w:r w:rsidR="00F26AFD">
        <w:rPr>
          <w:sz w:val="24"/>
          <w:szCs w:val="24"/>
        </w:rPr>
        <w:t>&amp;P Global Ratings</w:t>
      </w:r>
      <w:r w:rsidRPr="00CB66A0">
        <w:rPr>
          <w:sz w:val="24"/>
          <w:szCs w:val="24"/>
        </w:rPr>
        <w:t xml:space="preserve"> (“S&amp;P”), Moody’s Investors Service (“Moody’s”), or Fitch, Inc. (“Fitch”) or other rating agency or agencies to which the Parties may agree in writing, or (b) other such rating to which the Parties may agree in writing, and as further defined or described by the Parties in the Cover Sheet Elections.  </w:t>
      </w:r>
    </w:p>
    <w:p w14:paraId="4BF44920" w14:textId="77777777" w:rsidR="00E35A63" w:rsidRPr="00CB66A0" w:rsidRDefault="009151B6" w:rsidP="00A276DB">
      <w:pPr>
        <w:spacing w:before="240"/>
        <w:ind w:firstLine="720"/>
        <w:jc w:val="both"/>
        <w:rPr>
          <w:sz w:val="24"/>
          <w:szCs w:val="24"/>
        </w:rPr>
      </w:pPr>
      <w:r w:rsidRPr="00CB66A0" w:rsidDel="009151B6">
        <w:rPr>
          <w:sz w:val="24"/>
          <w:szCs w:val="24"/>
        </w:rPr>
        <w:t xml:space="preserve"> </w:t>
      </w:r>
      <w:r w:rsidR="00E35A63" w:rsidRPr="00CB66A0">
        <w:rPr>
          <w:sz w:val="24"/>
          <w:szCs w:val="24"/>
        </w:rPr>
        <w:t>“</w:t>
      </w:r>
      <w:r w:rsidR="00E35A63" w:rsidRPr="00CB66A0">
        <w:rPr>
          <w:sz w:val="24"/>
          <w:szCs w:val="24"/>
          <w:u w:val="single"/>
        </w:rPr>
        <w:t>Dealer</w:t>
      </w:r>
      <w:r w:rsidR="00E35A63" w:rsidRPr="00CB66A0">
        <w:rPr>
          <w:sz w:val="24"/>
          <w:szCs w:val="24"/>
        </w:rPr>
        <w:t xml:space="preserve">” </w:t>
      </w:r>
      <w:r w:rsidR="00D07FFA" w:rsidRPr="00CB66A0">
        <w:rPr>
          <w:sz w:val="24"/>
          <w:szCs w:val="24"/>
        </w:rPr>
        <w:t xml:space="preserve">means any entity that would qualify as a “Dealer” under </w:t>
      </w:r>
      <w:r w:rsidR="00E35A63" w:rsidRPr="00CB66A0">
        <w:rPr>
          <w:sz w:val="24"/>
          <w:szCs w:val="24"/>
        </w:rPr>
        <w:t>Section 4</w:t>
      </w:r>
      <w:r w:rsidR="00E825F7">
        <w:rPr>
          <w:sz w:val="24"/>
          <w:szCs w:val="24"/>
        </w:rPr>
        <w:t xml:space="preserve"> </w:t>
      </w:r>
      <w:r w:rsidR="00E35A63" w:rsidRPr="00CB66A0">
        <w:rPr>
          <w:sz w:val="24"/>
          <w:szCs w:val="24"/>
        </w:rPr>
        <w:t xml:space="preserve">of the </w:t>
      </w:r>
      <w:r w:rsidR="00E35A63" w:rsidRPr="007F60C8">
        <w:rPr>
          <w:sz w:val="24"/>
          <w:szCs w:val="24"/>
        </w:rPr>
        <w:t xml:space="preserve">WSPP </w:t>
      </w:r>
      <w:r w:rsidR="00E35A63" w:rsidRPr="00DB6FAC">
        <w:rPr>
          <w:sz w:val="24"/>
          <w:szCs w:val="24"/>
        </w:rPr>
        <w:t>Agreement</w:t>
      </w:r>
      <w:r w:rsidR="00D07FFA" w:rsidRPr="00CB66A0">
        <w:rPr>
          <w:sz w:val="24"/>
          <w:szCs w:val="24"/>
        </w:rPr>
        <w:t>, and any leading broker or dealer engaged on a national level in the purchase, sale or exchange of energy, capacity or related rights</w:t>
      </w:r>
      <w:r w:rsidR="00D47DD4" w:rsidRPr="00CB66A0">
        <w:rPr>
          <w:sz w:val="24"/>
          <w:szCs w:val="24"/>
        </w:rPr>
        <w:t xml:space="preserve"> on NYMEX or related exchanges,</w:t>
      </w:r>
      <w:r w:rsidR="00D07FFA" w:rsidRPr="00CB66A0">
        <w:rPr>
          <w:sz w:val="24"/>
          <w:szCs w:val="24"/>
        </w:rPr>
        <w:t xml:space="preserve"> including forward purchase agreements, </w:t>
      </w:r>
      <w:r w:rsidR="00D47DD4" w:rsidRPr="00CB66A0">
        <w:rPr>
          <w:sz w:val="24"/>
          <w:szCs w:val="24"/>
        </w:rPr>
        <w:t xml:space="preserve">futures </w:t>
      </w:r>
      <w:r w:rsidR="00D07FFA" w:rsidRPr="00CB66A0">
        <w:rPr>
          <w:sz w:val="24"/>
          <w:szCs w:val="24"/>
        </w:rPr>
        <w:t>agreements and derivative products related thereto,</w:t>
      </w:r>
      <w:r w:rsidR="00E35A63" w:rsidRPr="00CB66A0">
        <w:rPr>
          <w:sz w:val="24"/>
          <w:szCs w:val="24"/>
        </w:rPr>
        <w:t xml:space="preserve"> except that no Party or any parent, subsidiary, or other affiliate of a Party shall be a Dealer for purposes of this Collateral Annex.</w:t>
      </w:r>
      <w:r w:rsidR="00A515A1" w:rsidRPr="00CB66A0">
        <w:rPr>
          <w:sz w:val="24"/>
          <w:szCs w:val="24"/>
        </w:rPr>
        <w:t xml:space="preserve">  </w:t>
      </w:r>
    </w:p>
    <w:p w14:paraId="75A6261D" w14:textId="77777777" w:rsidR="00AE3110" w:rsidRPr="00CB66A0" w:rsidRDefault="00306E3E" w:rsidP="00A276DB">
      <w:pPr>
        <w:spacing w:before="240"/>
        <w:ind w:firstLine="720"/>
        <w:jc w:val="both"/>
        <w:rPr>
          <w:sz w:val="24"/>
          <w:szCs w:val="24"/>
        </w:rPr>
      </w:pPr>
      <w:r w:rsidRPr="00CB66A0">
        <w:rPr>
          <w:sz w:val="24"/>
          <w:szCs w:val="24"/>
        </w:rPr>
        <w:t>“</w:t>
      </w:r>
      <w:r w:rsidRPr="00CB66A0">
        <w:rPr>
          <w:sz w:val="24"/>
          <w:szCs w:val="24"/>
          <w:u w:val="single"/>
        </w:rPr>
        <w:t>Deliver</w:t>
      </w:r>
      <w:r w:rsidRPr="00CB66A0">
        <w:rPr>
          <w:sz w:val="24"/>
          <w:szCs w:val="24"/>
        </w:rPr>
        <w:t xml:space="preserve">” or </w:t>
      </w:r>
      <w:r w:rsidR="00AE3110" w:rsidRPr="00CB66A0">
        <w:rPr>
          <w:sz w:val="24"/>
          <w:szCs w:val="24"/>
        </w:rPr>
        <w:t>“</w:t>
      </w:r>
      <w:r w:rsidR="00AE3110" w:rsidRPr="00CB66A0">
        <w:rPr>
          <w:sz w:val="24"/>
          <w:szCs w:val="24"/>
          <w:u w:val="single"/>
        </w:rPr>
        <w:t>Delivered</w:t>
      </w:r>
      <w:r w:rsidR="00AE3110" w:rsidRPr="00CB66A0">
        <w:rPr>
          <w:sz w:val="24"/>
          <w:szCs w:val="24"/>
        </w:rPr>
        <w:t xml:space="preserve">” </w:t>
      </w:r>
      <w:r w:rsidR="005B709C" w:rsidRPr="00CB66A0">
        <w:rPr>
          <w:sz w:val="24"/>
          <w:szCs w:val="24"/>
        </w:rPr>
        <w:t xml:space="preserve">or related terms </w:t>
      </w:r>
      <w:r w:rsidR="00AE3110" w:rsidRPr="00CB66A0">
        <w:rPr>
          <w:sz w:val="24"/>
          <w:szCs w:val="24"/>
        </w:rPr>
        <w:t xml:space="preserve">means </w:t>
      </w:r>
      <w:r w:rsidR="00A276DB" w:rsidRPr="00CB66A0">
        <w:rPr>
          <w:sz w:val="24"/>
          <w:szCs w:val="24"/>
        </w:rPr>
        <w:t>with respect to any Letter of Credit, the physical delivery thereof by the issuing bank to the Beneficiary Party</w:t>
      </w:r>
      <w:r w:rsidR="00AE3110" w:rsidRPr="00CB66A0">
        <w:rPr>
          <w:sz w:val="24"/>
          <w:szCs w:val="24"/>
        </w:rPr>
        <w:t>.  Any Delivery required to be made on a day that is not a Business Day shall instead be required to be made on the first following Business Day</w:t>
      </w:r>
      <w:r w:rsidR="004E1531">
        <w:rPr>
          <w:sz w:val="24"/>
          <w:szCs w:val="24"/>
        </w:rPr>
        <w:t>.</w:t>
      </w:r>
    </w:p>
    <w:p w14:paraId="02113068" w14:textId="77777777" w:rsidR="00E35A63" w:rsidRPr="00CB66A0" w:rsidRDefault="00E35A63">
      <w:pPr>
        <w:spacing w:before="240"/>
        <w:ind w:firstLine="720"/>
        <w:jc w:val="both"/>
        <w:rPr>
          <w:sz w:val="24"/>
          <w:szCs w:val="24"/>
        </w:rPr>
      </w:pPr>
      <w:r w:rsidRPr="00CB66A0">
        <w:rPr>
          <w:sz w:val="24"/>
          <w:szCs w:val="24"/>
        </w:rPr>
        <w:t>“</w:t>
      </w:r>
      <w:r w:rsidRPr="00CB66A0">
        <w:rPr>
          <w:sz w:val="24"/>
          <w:szCs w:val="24"/>
          <w:u w:val="single"/>
        </w:rPr>
        <w:t>Demand Notice</w:t>
      </w:r>
      <w:r w:rsidRPr="00CB66A0">
        <w:rPr>
          <w:sz w:val="24"/>
          <w:szCs w:val="24"/>
        </w:rPr>
        <w:t>” has the meaning given in Section 4(a) hereof.</w:t>
      </w:r>
    </w:p>
    <w:p w14:paraId="687AC1A6" w14:textId="77777777" w:rsidR="00E35A63" w:rsidRPr="00CB66A0" w:rsidRDefault="00E35A63">
      <w:pPr>
        <w:pStyle w:val="BodyTextIndent2"/>
        <w:spacing w:before="0"/>
        <w:ind w:left="0" w:firstLine="720"/>
        <w:rPr>
          <w:rFonts w:ascii="Times New Roman" w:hAnsi="Times New Roman"/>
          <w:sz w:val="24"/>
          <w:szCs w:val="24"/>
        </w:rPr>
      </w:pPr>
    </w:p>
    <w:p w14:paraId="4863DC2B" w14:textId="51D1B970" w:rsidR="00E35A63" w:rsidRPr="00FA31A6" w:rsidRDefault="00E35A63">
      <w:pPr>
        <w:pStyle w:val="BodyTextIndent2"/>
        <w:spacing w:before="0"/>
        <w:ind w:left="0" w:firstLine="720"/>
        <w:rPr>
          <w:rFonts w:ascii="Times New Roman" w:hAnsi="Times New Roman"/>
          <w:sz w:val="24"/>
          <w:szCs w:val="24"/>
        </w:rPr>
      </w:pPr>
      <w:r w:rsidRPr="00CB66A0">
        <w:rPr>
          <w:rFonts w:ascii="Times New Roman" w:hAnsi="Times New Roman"/>
          <w:sz w:val="24"/>
          <w:szCs w:val="24"/>
        </w:rPr>
        <w:t>“</w:t>
      </w:r>
      <w:r w:rsidRPr="00CB66A0">
        <w:rPr>
          <w:rFonts w:ascii="Times New Roman" w:hAnsi="Times New Roman"/>
          <w:sz w:val="24"/>
          <w:szCs w:val="24"/>
          <w:u w:val="single"/>
        </w:rPr>
        <w:t>Defaulting Party</w:t>
      </w:r>
      <w:r w:rsidRPr="00CB66A0">
        <w:rPr>
          <w:rFonts w:ascii="Times New Roman" w:hAnsi="Times New Roman"/>
          <w:sz w:val="24"/>
          <w:szCs w:val="24"/>
        </w:rPr>
        <w:t xml:space="preserve">” </w:t>
      </w:r>
      <w:r w:rsidR="00C80B38" w:rsidRPr="00FA31A6">
        <w:rPr>
          <w:rFonts w:ascii="Times New Roman" w:hAnsi="Times New Roman"/>
          <w:sz w:val="24"/>
          <w:szCs w:val="24"/>
        </w:rPr>
        <w:t xml:space="preserve">means a Party who has experienced an event of default as described </w:t>
      </w:r>
      <w:r w:rsidR="000D6D5C" w:rsidRPr="00EA1331">
        <w:rPr>
          <w:rFonts w:ascii="Times New Roman" w:hAnsi="Times New Roman"/>
          <w:sz w:val="24"/>
          <w:szCs w:val="24"/>
        </w:rPr>
        <w:t xml:space="preserve">in </w:t>
      </w:r>
      <w:r w:rsidR="00143AC8" w:rsidRPr="00FA31A6">
        <w:rPr>
          <w:rFonts w:ascii="Times New Roman" w:hAnsi="Times New Roman"/>
          <w:sz w:val="24"/>
          <w:szCs w:val="24"/>
        </w:rPr>
        <w:t xml:space="preserve">any of </w:t>
      </w:r>
      <w:r w:rsidR="00C80B38" w:rsidRPr="00FA31A6">
        <w:rPr>
          <w:rFonts w:ascii="Times New Roman" w:hAnsi="Times New Roman"/>
          <w:sz w:val="24"/>
          <w:szCs w:val="24"/>
        </w:rPr>
        <w:t xml:space="preserve">the </w:t>
      </w:r>
      <w:r w:rsidR="00143AC8" w:rsidRPr="00FA31A6">
        <w:rPr>
          <w:rFonts w:ascii="Times New Roman" w:hAnsi="Times New Roman"/>
          <w:sz w:val="24"/>
          <w:szCs w:val="24"/>
        </w:rPr>
        <w:t>Agreements</w:t>
      </w:r>
      <w:r w:rsidR="007F60C8" w:rsidRPr="00FA31A6">
        <w:rPr>
          <w:rFonts w:ascii="Times New Roman" w:hAnsi="Times New Roman"/>
          <w:sz w:val="24"/>
          <w:szCs w:val="24"/>
        </w:rPr>
        <w:t>.</w:t>
      </w:r>
    </w:p>
    <w:p w14:paraId="3A022674" w14:textId="77777777" w:rsidR="00E35A63" w:rsidRPr="00FA31A6" w:rsidRDefault="00E35A63">
      <w:pPr>
        <w:pStyle w:val="BodyTextIndent2"/>
        <w:spacing w:before="0"/>
        <w:ind w:left="0" w:firstLine="720"/>
        <w:rPr>
          <w:rFonts w:ascii="Times New Roman" w:hAnsi="Times New Roman"/>
          <w:sz w:val="24"/>
          <w:szCs w:val="24"/>
        </w:rPr>
      </w:pPr>
    </w:p>
    <w:p w14:paraId="05236308" w14:textId="112EEA4C" w:rsidR="00503DF3" w:rsidRPr="00CB66A0" w:rsidRDefault="00F32A0A">
      <w:pPr>
        <w:pStyle w:val="BodyTextIndent2"/>
        <w:spacing w:before="0"/>
        <w:ind w:left="0" w:firstLine="720"/>
        <w:rPr>
          <w:rFonts w:ascii="Times New Roman" w:hAnsi="Times New Roman"/>
          <w:sz w:val="24"/>
          <w:szCs w:val="24"/>
        </w:rPr>
      </w:pPr>
      <w:r w:rsidRPr="00FA31A6">
        <w:rPr>
          <w:rFonts w:ascii="Times New Roman" w:hAnsi="Times New Roman"/>
          <w:sz w:val="24"/>
          <w:szCs w:val="24"/>
        </w:rPr>
        <w:t>“</w:t>
      </w:r>
      <w:r w:rsidR="00E35A63" w:rsidRPr="00EA1331">
        <w:rPr>
          <w:rFonts w:ascii="Times New Roman" w:hAnsi="Times New Roman"/>
          <w:sz w:val="24"/>
          <w:szCs w:val="24"/>
          <w:u w:val="single"/>
        </w:rPr>
        <w:t>Early Termination</w:t>
      </w:r>
      <w:r w:rsidR="00E35A63" w:rsidRPr="00EA1331">
        <w:rPr>
          <w:rFonts w:ascii="Times New Roman" w:hAnsi="Times New Roman"/>
          <w:sz w:val="24"/>
          <w:szCs w:val="24"/>
        </w:rPr>
        <w:t>” me</w:t>
      </w:r>
      <w:r w:rsidR="00E35A63" w:rsidRPr="00CB66A0">
        <w:rPr>
          <w:rFonts w:ascii="Times New Roman" w:hAnsi="Times New Roman"/>
          <w:sz w:val="24"/>
          <w:szCs w:val="24"/>
        </w:rPr>
        <w:t xml:space="preserve">ans a termination of </w:t>
      </w:r>
      <w:r w:rsidR="007F60C8">
        <w:rPr>
          <w:rFonts w:ascii="Times New Roman" w:hAnsi="Times New Roman"/>
          <w:sz w:val="24"/>
          <w:szCs w:val="24"/>
        </w:rPr>
        <w:t xml:space="preserve">any </w:t>
      </w:r>
      <w:r w:rsidR="00143AC8">
        <w:rPr>
          <w:rFonts w:ascii="Times New Roman" w:hAnsi="Times New Roman"/>
          <w:sz w:val="24"/>
          <w:szCs w:val="24"/>
        </w:rPr>
        <w:t xml:space="preserve">of the </w:t>
      </w:r>
      <w:r w:rsidR="000662AF">
        <w:rPr>
          <w:rFonts w:ascii="Times New Roman" w:hAnsi="Times New Roman"/>
          <w:sz w:val="24"/>
          <w:szCs w:val="24"/>
        </w:rPr>
        <w:t>Agreements</w:t>
      </w:r>
      <w:proofErr w:type="gramStart"/>
      <w:r w:rsidR="00AD7A7E" w:rsidRPr="00CB66A0">
        <w:rPr>
          <w:rFonts w:ascii="Times New Roman" w:hAnsi="Times New Roman"/>
          <w:sz w:val="24"/>
          <w:szCs w:val="24"/>
        </w:rPr>
        <w:t xml:space="preserve">, as the case may be, </w:t>
      </w:r>
      <w:r w:rsidR="00E35A63" w:rsidRPr="00CB66A0">
        <w:rPr>
          <w:rFonts w:ascii="Times New Roman" w:hAnsi="Times New Roman"/>
          <w:sz w:val="24"/>
          <w:szCs w:val="24"/>
        </w:rPr>
        <w:t>due</w:t>
      </w:r>
      <w:proofErr w:type="gramEnd"/>
      <w:r w:rsidR="00E35A63" w:rsidRPr="00CB66A0">
        <w:rPr>
          <w:rFonts w:ascii="Times New Roman" w:hAnsi="Times New Roman"/>
          <w:sz w:val="24"/>
          <w:szCs w:val="24"/>
        </w:rPr>
        <w:t xml:space="preserve"> to an Event of Default.</w:t>
      </w:r>
      <w:r w:rsidR="00503DF3" w:rsidRPr="00CB66A0">
        <w:rPr>
          <w:rFonts w:ascii="Times New Roman" w:hAnsi="Times New Roman"/>
          <w:sz w:val="24"/>
          <w:szCs w:val="24"/>
        </w:rPr>
        <w:t xml:space="preserve">  </w:t>
      </w:r>
    </w:p>
    <w:p w14:paraId="399AD717" w14:textId="77777777" w:rsidR="00E35A63" w:rsidRPr="00CB66A0" w:rsidRDefault="00E35A63">
      <w:pPr>
        <w:pStyle w:val="BodyTextIndent2"/>
        <w:spacing w:before="0"/>
        <w:ind w:left="0" w:firstLine="720"/>
        <w:rPr>
          <w:rFonts w:ascii="Times New Roman" w:hAnsi="Times New Roman"/>
          <w:sz w:val="24"/>
          <w:szCs w:val="24"/>
        </w:rPr>
      </w:pPr>
    </w:p>
    <w:p w14:paraId="043A5524" w14:textId="2D216C07" w:rsidR="00E35A63" w:rsidRPr="00CB66A0" w:rsidRDefault="00E35A63">
      <w:pPr>
        <w:pStyle w:val="BodyTextIndent2"/>
        <w:spacing w:before="0"/>
        <w:ind w:left="0" w:firstLine="720"/>
        <w:rPr>
          <w:rFonts w:ascii="Times New Roman" w:hAnsi="Times New Roman"/>
          <w:b/>
          <w:sz w:val="24"/>
          <w:szCs w:val="24"/>
        </w:rPr>
      </w:pPr>
      <w:bookmarkStart w:id="0" w:name="_Hlk124771300"/>
      <w:r w:rsidRPr="00CB66A0">
        <w:rPr>
          <w:rFonts w:ascii="Times New Roman" w:hAnsi="Times New Roman"/>
          <w:sz w:val="24"/>
          <w:szCs w:val="24"/>
        </w:rPr>
        <w:t>“</w:t>
      </w:r>
      <w:bookmarkEnd w:id="0"/>
      <w:r w:rsidRPr="00CB66A0">
        <w:rPr>
          <w:rFonts w:ascii="Times New Roman" w:hAnsi="Times New Roman"/>
          <w:sz w:val="24"/>
          <w:szCs w:val="24"/>
          <w:u w:val="single"/>
        </w:rPr>
        <w:t>Event of Default</w:t>
      </w:r>
      <w:bookmarkStart w:id="1" w:name="_Hlk124771311"/>
      <w:r w:rsidRPr="00CB66A0">
        <w:rPr>
          <w:rFonts w:ascii="Times New Roman" w:hAnsi="Times New Roman"/>
          <w:sz w:val="24"/>
          <w:szCs w:val="24"/>
        </w:rPr>
        <w:t>”</w:t>
      </w:r>
      <w:bookmarkEnd w:id="1"/>
      <w:r w:rsidRPr="00CB66A0">
        <w:rPr>
          <w:rFonts w:ascii="Times New Roman" w:hAnsi="Times New Roman"/>
          <w:sz w:val="24"/>
          <w:szCs w:val="24"/>
        </w:rPr>
        <w:t xml:space="preserve"> has the meaning stated in </w:t>
      </w:r>
      <w:r w:rsidR="00253597">
        <w:rPr>
          <w:rFonts w:ascii="Times New Roman" w:hAnsi="Times New Roman"/>
          <w:sz w:val="24"/>
          <w:szCs w:val="24"/>
        </w:rPr>
        <w:t>any Agreement</w:t>
      </w:r>
      <w:r w:rsidR="00503DF3" w:rsidRPr="00CB66A0">
        <w:rPr>
          <w:rFonts w:ascii="Times New Roman" w:hAnsi="Times New Roman"/>
          <w:sz w:val="24"/>
          <w:szCs w:val="24"/>
        </w:rPr>
        <w:t>,</w:t>
      </w:r>
      <w:r w:rsidR="00C80B38" w:rsidRPr="00CB66A0">
        <w:rPr>
          <w:rFonts w:ascii="Times New Roman" w:hAnsi="Times New Roman"/>
          <w:sz w:val="24"/>
          <w:szCs w:val="24"/>
        </w:rPr>
        <w:t xml:space="preserve"> </w:t>
      </w:r>
      <w:r w:rsidRPr="00CB66A0">
        <w:rPr>
          <w:rFonts w:ascii="Times New Roman" w:hAnsi="Times New Roman"/>
          <w:sz w:val="24"/>
          <w:szCs w:val="24"/>
        </w:rPr>
        <w:t>as modified by Section 3 of this Collateral Annex.</w:t>
      </w:r>
    </w:p>
    <w:p w14:paraId="4CE0FA01" w14:textId="77777777" w:rsidR="00E35A63" w:rsidRPr="00CB66A0" w:rsidRDefault="00E35A63">
      <w:pPr>
        <w:pStyle w:val="BodyTextIndent2"/>
        <w:spacing w:before="0"/>
        <w:ind w:left="0" w:firstLine="720"/>
        <w:rPr>
          <w:rFonts w:ascii="Times New Roman" w:hAnsi="Times New Roman"/>
          <w:sz w:val="24"/>
          <w:szCs w:val="24"/>
        </w:rPr>
      </w:pPr>
    </w:p>
    <w:p w14:paraId="696F76B6" w14:textId="43468B75" w:rsidR="006870CC" w:rsidRDefault="008C6CAD" w:rsidP="008A3830">
      <w:pPr>
        <w:pStyle w:val="BodyTextIndent2"/>
        <w:spacing w:before="0"/>
        <w:ind w:left="0" w:firstLine="720"/>
        <w:rPr>
          <w:rFonts w:ascii="Times New Roman" w:hAnsi="Times New Roman"/>
          <w:sz w:val="24"/>
          <w:szCs w:val="24"/>
        </w:rPr>
      </w:pPr>
      <w:r w:rsidRPr="00CB66A0">
        <w:rPr>
          <w:rFonts w:ascii="Times New Roman" w:hAnsi="Times New Roman"/>
          <w:sz w:val="24"/>
          <w:szCs w:val="24"/>
        </w:rPr>
        <w:t>“</w:t>
      </w:r>
      <w:r w:rsidR="006870CC" w:rsidRPr="007046A7">
        <w:rPr>
          <w:rFonts w:ascii="Times New Roman" w:hAnsi="Times New Roman"/>
          <w:sz w:val="24"/>
          <w:szCs w:val="24"/>
          <w:u w:val="single"/>
        </w:rPr>
        <w:t>Excess Performance Assurance</w:t>
      </w:r>
      <w:r w:rsidRPr="00CB66A0">
        <w:rPr>
          <w:rFonts w:ascii="Times New Roman" w:hAnsi="Times New Roman"/>
          <w:sz w:val="24"/>
          <w:szCs w:val="24"/>
        </w:rPr>
        <w:t>”</w:t>
      </w:r>
      <w:r w:rsidR="006870CC">
        <w:rPr>
          <w:rFonts w:ascii="Times New Roman" w:hAnsi="Times New Roman"/>
          <w:sz w:val="24"/>
          <w:szCs w:val="24"/>
        </w:rPr>
        <w:t xml:space="preserve"> </w:t>
      </w:r>
      <w:r w:rsidR="006870CC" w:rsidRPr="006870CC">
        <w:rPr>
          <w:rFonts w:ascii="Times New Roman" w:hAnsi="Times New Roman"/>
          <w:sz w:val="24"/>
          <w:szCs w:val="24"/>
        </w:rPr>
        <w:t xml:space="preserve">has the meaning stated in Section </w:t>
      </w:r>
      <w:r w:rsidR="006870CC">
        <w:rPr>
          <w:rFonts w:ascii="Times New Roman" w:hAnsi="Times New Roman"/>
          <w:sz w:val="24"/>
          <w:szCs w:val="24"/>
        </w:rPr>
        <w:t>5</w:t>
      </w:r>
      <w:r w:rsidR="006870CC" w:rsidRPr="006870CC">
        <w:rPr>
          <w:rFonts w:ascii="Times New Roman" w:hAnsi="Times New Roman"/>
          <w:sz w:val="24"/>
          <w:szCs w:val="24"/>
        </w:rPr>
        <w:t>(</w:t>
      </w:r>
      <w:r w:rsidR="006870CC">
        <w:rPr>
          <w:rFonts w:ascii="Times New Roman" w:hAnsi="Times New Roman"/>
          <w:sz w:val="24"/>
          <w:szCs w:val="24"/>
        </w:rPr>
        <w:t>a</w:t>
      </w:r>
      <w:r w:rsidR="006870CC" w:rsidRPr="006870CC">
        <w:rPr>
          <w:rFonts w:ascii="Times New Roman" w:hAnsi="Times New Roman"/>
          <w:sz w:val="24"/>
          <w:szCs w:val="24"/>
        </w:rPr>
        <w:t>) of this Collateral Annex.</w:t>
      </w:r>
    </w:p>
    <w:p w14:paraId="18A3759E" w14:textId="77777777" w:rsidR="006870CC" w:rsidRDefault="006870CC" w:rsidP="008A3830">
      <w:pPr>
        <w:pStyle w:val="BodyTextIndent2"/>
        <w:spacing w:before="0"/>
        <w:ind w:left="0" w:firstLine="720"/>
        <w:rPr>
          <w:rFonts w:ascii="Times New Roman" w:hAnsi="Times New Roman"/>
          <w:sz w:val="24"/>
          <w:szCs w:val="24"/>
        </w:rPr>
      </w:pPr>
    </w:p>
    <w:p w14:paraId="6DE3CD7B" w14:textId="5AD64705" w:rsidR="008A3830" w:rsidRDefault="00503DF3" w:rsidP="008A3830">
      <w:pPr>
        <w:pStyle w:val="BodyTextIndent2"/>
        <w:spacing w:before="0"/>
        <w:ind w:left="0" w:firstLine="720"/>
        <w:rPr>
          <w:rFonts w:ascii="Times New Roman" w:hAnsi="Times New Roman"/>
          <w:sz w:val="24"/>
          <w:szCs w:val="24"/>
        </w:rPr>
      </w:pPr>
      <w:r w:rsidRPr="00CB66A0">
        <w:rPr>
          <w:rFonts w:ascii="Times New Roman" w:hAnsi="Times New Roman"/>
          <w:sz w:val="24"/>
          <w:szCs w:val="24"/>
        </w:rPr>
        <w:t>“</w:t>
      </w:r>
      <w:r w:rsidRPr="00CB66A0">
        <w:rPr>
          <w:rFonts w:ascii="Times New Roman" w:hAnsi="Times New Roman"/>
          <w:sz w:val="24"/>
          <w:szCs w:val="24"/>
          <w:u w:val="single"/>
        </w:rPr>
        <w:t>Guarantor</w:t>
      </w:r>
      <w:r w:rsidRPr="00CB66A0">
        <w:rPr>
          <w:rFonts w:ascii="Times New Roman" w:hAnsi="Times New Roman"/>
          <w:sz w:val="24"/>
          <w:szCs w:val="24"/>
        </w:rPr>
        <w:t xml:space="preserve">” has the meaning stated in Section 4 of the </w:t>
      </w:r>
      <w:r w:rsidRPr="007F60C8">
        <w:rPr>
          <w:rFonts w:ascii="Times New Roman" w:hAnsi="Times New Roman"/>
          <w:sz w:val="24"/>
          <w:szCs w:val="24"/>
        </w:rPr>
        <w:t>WSPP Agreement</w:t>
      </w:r>
      <w:r w:rsidRPr="00CB66A0">
        <w:rPr>
          <w:rFonts w:ascii="Times New Roman" w:hAnsi="Times New Roman"/>
          <w:sz w:val="24"/>
          <w:szCs w:val="24"/>
        </w:rPr>
        <w:t xml:space="preserve"> and</w:t>
      </w:r>
      <w:r w:rsidR="001652C1" w:rsidRPr="00CB66A0">
        <w:rPr>
          <w:rFonts w:ascii="Times New Roman" w:hAnsi="Times New Roman"/>
          <w:sz w:val="24"/>
          <w:szCs w:val="24"/>
        </w:rPr>
        <w:t xml:space="preserve"> shall also include any</w:t>
      </w:r>
      <w:r w:rsidRPr="00CB66A0">
        <w:rPr>
          <w:rFonts w:ascii="Times New Roman" w:hAnsi="Times New Roman"/>
          <w:sz w:val="24"/>
          <w:szCs w:val="24"/>
        </w:rPr>
        <w:t xml:space="preserve"> entity identified in Part I of the Cover Sheet Elections.</w:t>
      </w:r>
      <w:r w:rsidR="001652C1" w:rsidRPr="00CB66A0">
        <w:rPr>
          <w:rFonts w:ascii="Times New Roman" w:hAnsi="Times New Roman"/>
          <w:sz w:val="24"/>
          <w:szCs w:val="24"/>
        </w:rPr>
        <w:t xml:space="preserve">  </w:t>
      </w:r>
    </w:p>
    <w:p w14:paraId="574ECEB5" w14:textId="77777777" w:rsidR="0061019C" w:rsidRDefault="0061019C" w:rsidP="008A3830">
      <w:pPr>
        <w:pStyle w:val="BodyTextIndent2"/>
        <w:spacing w:before="0"/>
        <w:ind w:left="0" w:firstLine="720"/>
        <w:rPr>
          <w:rFonts w:ascii="Times New Roman" w:hAnsi="Times New Roman"/>
          <w:sz w:val="24"/>
          <w:szCs w:val="24"/>
        </w:rPr>
      </w:pPr>
    </w:p>
    <w:p w14:paraId="055CECAB" w14:textId="54884E4D" w:rsidR="0061019C" w:rsidRDefault="0061019C" w:rsidP="006101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firstLine="720"/>
        <w:jc w:val="both"/>
        <w:rPr>
          <w:sz w:val="24"/>
          <w:szCs w:val="24"/>
        </w:rPr>
      </w:pPr>
      <w:r>
        <w:rPr>
          <w:sz w:val="24"/>
          <w:szCs w:val="24"/>
        </w:rPr>
        <w:t>“</w:t>
      </w:r>
      <w:r w:rsidRPr="00927672">
        <w:rPr>
          <w:sz w:val="24"/>
          <w:szCs w:val="24"/>
          <w:u w:val="single"/>
        </w:rPr>
        <w:t>Independent Amount</w:t>
      </w:r>
      <w:r>
        <w:rPr>
          <w:sz w:val="24"/>
          <w:szCs w:val="24"/>
        </w:rPr>
        <w:t>” means that amount required in Part IV of the Cover Sheet Elections.</w:t>
      </w:r>
      <w:r w:rsidR="00CE7050">
        <w:rPr>
          <w:sz w:val="24"/>
          <w:szCs w:val="24"/>
        </w:rPr>
        <w:t xml:space="preserve"> The </w:t>
      </w:r>
      <w:r w:rsidR="007D4526">
        <w:rPr>
          <w:sz w:val="24"/>
          <w:szCs w:val="24"/>
        </w:rPr>
        <w:t>I</w:t>
      </w:r>
      <w:r w:rsidR="00CE7050">
        <w:rPr>
          <w:sz w:val="24"/>
          <w:szCs w:val="24"/>
        </w:rPr>
        <w:t xml:space="preserve">ndependent </w:t>
      </w:r>
      <w:r w:rsidR="007D4526">
        <w:rPr>
          <w:sz w:val="24"/>
          <w:szCs w:val="24"/>
        </w:rPr>
        <w:t>A</w:t>
      </w:r>
      <w:r w:rsidR="00CE7050">
        <w:rPr>
          <w:sz w:val="24"/>
          <w:szCs w:val="24"/>
        </w:rPr>
        <w:t>mount is an additional credit support amount, in the form of (</w:t>
      </w:r>
      <w:proofErr w:type="spellStart"/>
      <w:r w:rsidR="00CE7050">
        <w:rPr>
          <w:sz w:val="24"/>
          <w:szCs w:val="24"/>
        </w:rPr>
        <w:t>i</w:t>
      </w:r>
      <w:proofErr w:type="spellEnd"/>
      <w:r w:rsidR="00CE7050">
        <w:rPr>
          <w:sz w:val="24"/>
          <w:szCs w:val="24"/>
        </w:rPr>
        <w:t xml:space="preserve">) a Letter of Credit, or (ii) other security in form and subject to terms and conditions that are acceptable </w:t>
      </w:r>
      <w:r w:rsidR="00CE7050">
        <w:rPr>
          <w:sz w:val="24"/>
          <w:szCs w:val="24"/>
        </w:rPr>
        <w:lastRenderedPageBreak/>
        <w:t xml:space="preserve">to the Beneficiary Party in its sole and absolute discretion, that is required </w:t>
      </w:r>
      <w:r w:rsidR="007D4526">
        <w:rPr>
          <w:sz w:val="24"/>
          <w:szCs w:val="24"/>
        </w:rPr>
        <w:t xml:space="preserve">independent of </w:t>
      </w:r>
      <w:r w:rsidR="00CE7050">
        <w:rPr>
          <w:sz w:val="24"/>
          <w:szCs w:val="24"/>
        </w:rPr>
        <w:t xml:space="preserve">any Collateral Requirement </w:t>
      </w:r>
      <w:r w:rsidR="007D4526">
        <w:rPr>
          <w:sz w:val="24"/>
          <w:szCs w:val="24"/>
        </w:rPr>
        <w:t xml:space="preserve">or Excess Performance Assurance </w:t>
      </w:r>
      <w:r w:rsidR="00CE7050">
        <w:rPr>
          <w:sz w:val="24"/>
          <w:szCs w:val="24"/>
        </w:rPr>
        <w:t>calculated under Section</w:t>
      </w:r>
      <w:r w:rsidR="007D4526">
        <w:rPr>
          <w:sz w:val="24"/>
          <w:szCs w:val="24"/>
        </w:rPr>
        <w:t>s</w:t>
      </w:r>
      <w:r w:rsidR="00CE7050">
        <w:rPr>
          <w:sz w:val="24"/>
          <w:szCs w:val="24"/>
        </w:rPr>
        <w:t xml:space="preserve"> 4</w:t>
      </w:r>
      <w:r w:rsidR="007D4526">
        <w:rPr>
          <w:sz w:val="24"/>
          <w:szCs w:val="24"/>
        </w:rPr>
        <w:t xml:space="preserve"> and 5</w:t>
      </w:r>
      <w:r w:rsidR="00CE7050">
        <w:rPr>
          <w:sz w:val="24"/>
          <w:szCs w:val="24"/>
        </w:rPr>
        <w:t>.</w:t>
      </w:r>
    </w:p>
    <w:p w14:paraId="565F330A" w14:textId="77777777" w:rsidR="00BF5D14" w:rsidRPr="00392E9B" w:rsidRDefault="00BF5D14" w:rsidP="00392E9B">
      <w:pPr>
        <w:tabs>
          <w:tab w:val="left" w:pos="0"/>
        </w:tabs>
        <w:suppressAutoHyphens/>
        <w:jc w:val="both"/>
        <w:rPr>
          <w:sz w:val="24"/>
        </w:rPr>
      </w:pPr>
    </w:p>
    <w:p w14:paraId="190B64ED" w14:textId="05AA6B05" w:rsidR="00994D04" w:rsidRDefault="008C6CAD" w:rsidP="00994D04">
      <w:pPr>
        <w:ind w:firstLine="720"/>
        <w:jc w:val="both"/>
        <w:rPr>
          <w:sz w:val="24"/>
          <w:szCs w:val="24"/>
        </w:rPr>
      </w:pPr>
      <w:r>
        <w:rPr>
          <w:sz w:val="24"/>
          <w:szCs w:val="24"/>
        </w:rPr>
        <w:t>“</w:t>
      </w:r>
      <w:r w:rsidR="00994D04" w:rsidRPr="00A82096">
        <w:rPr>
          <w:sz w:val="24"/>
          <w:szCs w:val="24"/>
          <w:u w:val="single"/>
        </w:rPr>
        <w:t>Interest Amount</w:t>
      </w:r>
      <w:bookmarkStart w:id="2" w:name="_Hlk124771424"/>
      <w:r>
        <w:rPr>
          <w:sz w:val="24"/>
          <w:szCs w:val="24"/>
        </w:rPr>
        <w:t>”</w:t>
      </w:r>
      <w:bookmarkEnd w:id="2"/>
      <w:r w:rsidR="00994D04" w:rsidRPr="00A82096">
        <w:rPr>
          <w:sz w:val="24"/>
          <w:szCs w:val="24"/>
        </w:rPr>
        <w:t xml:space="preserve"> means with respect to a Party and an Interest Period, the sum of the daily interest amounts for all days in such Interest Period; each daily interest amount to be determined by such Party as follows: (a) the amount of Cash held by such Party on that day; multiplied by (b) the Interest Rate for that day, divided by (c) 360.  </w:t>
      </w:r>
    </w:p>
    <w:p w14:paraId="7BB0F6AD" w14:textId="77777777" w:rsidR="00994D04" w:rsidRPr="00943B01" w:rsidRDefault="00994D04" w:rsidP="00994D04">
      <w:pPr>
        <w:ind w:firstLine="720"/>
        <w:jc w:val="both"/>
        <w:rPr>
          <w:sz w:val="24"/>
          <w:szCs w:val="24"/>
        </w:rPr>
      </w:pPr>
    </w:p>
    <w:p w14:paraId="76C9ED2C" w14:textId="2469C5F4" w:rsidR="00994D04" w:rsidRPr="00943B01" w:rsidRDefault="008C6CAD" w:rsidP="00994D04">
      <w:pPr>
        <w:ind w:firstLine="720"/>
        <w:jc w:val="both"/>
        <w:rPr>
          <w:sz w:val="24"/>
          <w:szCs w:val="24"/>
        </w:rPr>
      </w:pPr>
      <w:r>
        <w:rPr>
          <w:sz w:val="24"/>
          <w:szCs w:val="24"/>
        </w:rPr>
        <w:t>“</w:t>
      </w:r>
      <w:r w:rsidR="00994D04" w:rsidRPr="00A82096">
        <w:rPr>
          <w:sz w:val="24"/>
          <w:szCs w:val="24"/>
          <w:u w:val="single"/>
        </w:rPr>
        <w:t>Interest Period</w:t>
      </w:r>
      <w:bookmarkStart w:id="3" w:name="_Hlk124771542"/>
      <w:r>
        <w:rPr>
          <w:sz w:val="24"/>
          <w:szCs w:val="24"/>
        </w:rPr>
        <w:t>”</w:t>
      </w:r>
      <w:bookmarkEnd w:id="3"/>
      <w:r w:rsidR="00994D04" w:rsidRPr="00A82096">
        <w:rPr>
          <w:sz w:val="24"/>
          <w:szCs w:val="24"/>
        </w:rPr>
        <w:t xml:space="preserve"> means the period from (and including) the last Business Day on which an Interest Amount was transferred by a Party (or if no Interest Amount has yet been </w:t>
      </w:r>
      <w:r w:rsidR="00915E7C">
        <w:rPr>
          <w:sz w:val="24"/>
          <w:szCs w:val="24"/>
        </w:rPr>
        <w:t>t</w:t>
      </w:r>
      <w:r w:rsidR="00994D04" w:rsidRPr="00A82096">
        <w:rPr>
          <w:sz w:val="24"/>
          <w:szCs w:val="24"/>
        </w:rPr>
        <w:t xml:space="preserve">ransferred by such Party, the Business Day on which Cash was transferred to such Party) to (but excluding) the Business Day on which the current Interest Amount is to be transferred. </w:t>
      </w:r>
    </w:p>
    <w:p w14:paraId="3B9CAD7A" w14:textId="77777777" w:rsidR="00994D04" w:rsidRPr="00943B01" w:rsidRDefault="00994D04" w:rsidP="00994D04">
      <w:pPr>
        <w:ind w:firstLine="360"/>
        <w:jc w:val="both"/>
        <w:rPr>
          <w:sz w:val="24"/>
          <w:szCs w:val="24"/>
        </w:rPr>
      </w:pPr>
    </w:p>
    <w:p w14:paraId="04B8068D" w14:textId="73DB3BC0" w:rsidR="00994D04" w:rsidRDefault="008C6CAD" w:rsidP="00994D04">
      <w:pPr>
        <w:tabs>
          <w:tab w:val="left" w:pos="0"/>
        </w:tabs>
        <w:suppressAutoHyphens/>
        <w:ind w:firstLine="720"/>
        <w:jc w:val="both"/>
        <w:rPr>
          <w:sz w:val="24"/>
          <w:szCs w:val="24"/>
        </w:rPr>
      </w:pPr>
      <w:bookmarkStart w:id="4" w:name="_Hlk124771521"/>
      <w:r>
        <w:rPr>
          <w:sz w:val="24"/>
          <w:szCs w:val="24"/>
        </w:rPr>
        <w:t>“</w:t>
      </w:r>
      <w:bookmarkEnd w:id="4"/>
      <w:r w:rsidR="00994D04" w:rsidRPr="00A82096">
        <w:rPr>
          <w:sz w:val="24"/>
          <w:szCs w:val="24"/>
          <w:u w:val="single"/>
        </w:rPr>
        <w:t>Interest Rate</w:t>
      </w:r>
      <w:r>
        <w:rPr>
          <w:sz w:val="24"/>
          <w:szCs w:val="24"/>
        </w:rPr>
        <w:t>”</w:t>
      </w:r>
      <w:r w:rsidR="00994D04" w:rsidRPr="00A82096">
        <w:rPr>
          <w:sz w:val="24"/>
          <w:szCs w:val="24"/>
        </w:rPr>
        <w:t xml:space="preserve"> has the meaning given in Part V</w:t>
      </w:r>
      <w:r w:rsidR="0087486C">
        <w:rPr>
          <w:sz w:val="24"/>
          <w:szCs w:val="24"/>
        </w:rPr>
        <w:t>I</w:t>
      </w:r>
      <w:r w:rsidR="00994D04" w:rsidRPr="00A82096">
        <w:rPr>
          <w:sz w:val="24"/>
          <w:szCs w:val="24"/>
        </w:rPr>
        <w:t>I of the Cover Sheet Elections</w:t>
      </w:r>
      <w:r w:rsidR="00994D04" w:rsidRPr="00CB66A0">
        <w:rPr>
          <w:sz w:val="24"/>
          <w:szCs w:val="24"/>
        </w:rPr>
        <w:t xml:space="preserve"> </w:t>
      </w:r>
    </w:p>
    <w:p w14:paraId="109D6399" w14:textId="77777777" w:rsidR="00994D04" w:rsidRDefault="00994D04" w:rsidP="00BF5D14">
      <w:pPr>
        <w:tabs>
          <w:tab w:val="left" w:pos="0"/>
        </w:tabs>
        <w:suppressAutoHyphens/>
        <w:ind w:firstLine="720"/>
        <w:jc w:val="both"/>
        <w:rPr>
          <w:sz w:val="24"/>
          <w:szCs w:val="24"/>
        </w:rPr>
      </w:pPr>
    </w:p>
    <w:p w14:paraId="1D35DC94" w14:textId="6F7BB4F3" w:rsidR="00E35A63" w:rsidRPr="00241A9B" w:rsidRDefault="00E35A63" w:rsidP="00BF5D14">
      <w:pPr>
        <w:tabs>
          <w:tab w:val="left" w:pos="0"/>
        </w:tabs>
        <w:suppressAutoHyphens/>
        <w:ind w:firstLine="720"/>
        <w:jc w:val="both"/>
        <w:rPr>
          <w:sz w:val="24"/>
          <w:szCs w:val="24"/>
        </w:rPr>
      </w:pPr>
      <w:r w:rsidRPr="00CB66A0">
        <w:rPr>
          <w:sz w:val="24"/>
          <w:szCs w:val="24"/>
        </w:rPr>
        <w:t>“</w:t>
      </w:r>
      <w:r w:rsidRPr="00CB66A0">
        <w:rPr>
          <w:sz w:val="24"/>
          <w:szCs w:val="24"/>
          <w:u w:val="single"/>
        </w:rPr>
        <w:t>LC Issuer</w:t>
      </w:r>
      <w:r w:rsidRPr="00CB66A0">
        <w:rPr>
          <w:sz w:val="24"/>
          <w:szCs w:val="24"/>
        </w:rPr>
        <w:t xml:space="preserve">” means (a) an entity </w:t>
      </w:r>
      <w:r w:rsidR="00C52AE7" w:rsidRPr="00CB66A0">
        <w:rPr>
          <w:sz w:val="24"/>
          <w:szCs w:val="24"/>
        </w:rPr>
        <w:t>organized under the laws of the United States of America or any state thereof</w:t>
      </w:r>
      <w:r w:rsidR="007379DC" w:rsidRPr="00CB66A0">
        <w:rPr>
          <w:sz w:val="24"/>
          <w:szCs w:val="24"/>
        </w:rPr>
        <w:t xml:space="preserve">, </w:t>
      </w:r>
      <w:r w:rsidR="00557E33">
        <w:rPr>
          <w:sz w:val="24"/>
          <w:szCs w:val="24"/>
        </w:rPr>
        <w:t xml:space="preserve">or a domestic branch of a foreign entity, </w:t>
      </w:r>
      <w:r w:rsidR="009676C5" w:rsidRPr="00CB66A0">
        <w:rPr>
          <w:sz w:val="24"/>
          <w:szCs w:val="24"/>
        </w:rPr>
        <w:t xml:space="preserve">having capital and surplus of at least </w:t>
      </w:r>
      <w:r w:rsidR="0004562B">
        <w:rPr>
          <w:sz w:val="24"/>
          <w:szCs w:val="24"/>
        </w:rPr>
        <w:t xml:space="preserve">one billion </w:t>
      </w:r>
      <w:r w:rsidR="009676C5" w:rsidRPr="00CB66A0">
        <w:rPr>
          <w:sz w:val="24"/>
          <w:szCs w:val="24"/>
        </w:rPr>
        <w:t>dollars ($</w:t>
      </w:r>
      <w:r w:rsidR="0004562B">
        <w:rPr>
          <w:sz w:val="24"/>
          <w:szCs w:val="24"/>
        </w:rPr>
        <w:t>1,00</w:t>
      </w:r>
      <w:r w:rsidR="009676C5" w:rsidRPr="00CB66A0">
        <w:rPr>
          <w:sz w:val="24"/>
          <w:szCs w:val="24"/>
        </w:rPr>
        <w:t xml:space="preserve">0,000,000) </w:t>
      </w:r>
      <w:r w:rsidR="00F26AFD">
        <w:rPr>
          <w:sz w:val="24"/>
          <w:szCs w:val="24"/>
        </w:rPr>
        <w:t>or assets of at least 10 billion dollars ($10,000,000</w:t>
      </w:r>
      <w:r w:rsidR="00433DBF">
        <w:rPr>
          <w:sz w:val="24"/>
          <w:szCs w:val="24"/>
        </w:rPr>
        <w:t>,000</w:t>
      </w:r>
      <w:r w:rsidR="00F26AFD">
        <w:rPr>
          <w:sz w:val="24"/>
          <w:szCs w:val="24"/>
        </w:rPr>
        <w:t xml:space="preserve">) </w:t>
      </w:r>
      <w:r w:rsidR="009676C5">
        <w:rPr>
          <w:sz w:val="24"/>
          <w:szCs w:val="24"/>
        </w:rPr>
        <w:t xml:space="preserve">and </w:t>
      </w:r>
      <w:r w:rsidRPr="00CB66A0">
        <w:rPr>
          <w:sz w:val="24"/>
          <w:szCs w:val="24"/>
        </w:rPr>
        <w:t>having a</w:t>
      </w:r>
      <w:r w:rsidR="007379DC" w:rsidRPr="00CB66A0">
        <w:rPr>
          <w:sz w:val="24"/>
          <w:szCs w:val="24"/>
        </w:rPr>
        <w:t xml:space="preserve"> </w:t>
      </w:r>
      <w:r w:rsidRPr="00CB66A0">
        <w:rPr>
          <w:sz w:val="24"/>
          <w:szCs w:val="24"/>
        </w:rPr>
        <w:t xml:space="preserve">Credit Rating </w:t>
      </w:r>
      <w:r w:rsidR="007379DC" w:rsidRPr="00CB66A0">
        <w:rPr>
          <w:sz w:val="24"/>
          <w:szCs w:val="24"/>
        </w:rPr>
        <w:t xml:space="preserve">from any two of the following three </w:t>
      </w:r>
      <w:r w:rsidR="00AF0D50" w:rsidRPr="00CB66A0">
        <w:rPr>
          <w:sz w:val="24"/>
          <w:szCs w:val="24"/>
        </w:rPr>
        <w:t>r</w:t>
      </w:r>
      <w:r w:rsidR="007379DC" w:rsidRPr="00CB66A0">
        <w:rPr>
          <w:sz w:val="24"/>
          <w:szCs w:val="24"/>
        </w:rPr>
        <w:t xml:space="preserve">ating agencies </w:t>
      </w:r>
      <w:r w:rsidRPr="00CB66A0">
        <w:rPr>
          <w:sz w:val="24"/>
          <w:szCs w:val="24"/>
        </w:rPr>
        <w:t>of at least (</w:t>
      </w:r>
      <w:proofErr w:type="spellStart"/>
      <w:r w:rsidRPr="00CB66A0">
        <w:rPr>
          <w:sz w:val="24"/>
          <w:szCs w:val="24"/>
        </w:rPr>
        <w:t>i</w:t>
      </w:r>
      <w:proofErr w:type="spellEnd"/>
      <w:r w:rsidRPr="00CB66A0">
        <w:rPr>
          <w:sz w:val="24"/>
          <w:szCs w:val="24"/>
        </w:rPr>
        <w:t>) “</w:t>
      </w:r>
      <w:r w:rsidR="00253597">
        <w:rPr>
          <w:sz w:val="24"/>
          <w:szCs w:val="24"/>
        </w:rPr>
        <w:t>A+</w:t>
      </w:r>
      <w:r w:rsidRPr="00CB66A0">
        <w:rPr>
          <w:sz w:val="24"/>
          <w:szCs w:val="24"/>
        </w:rPr>
        <w:t xml:space="preserve">” by </w:t>
      </w:r>
      <w:r w:rsidR="007379DC" w:rsidRPr="00CB66A0">
        <w:rPr>
          <w:sz w:val="24"/>
          <w:szCs w:val="24"/>
        </w:rPr>
        <w:t>S</w:t>
      </w:r>
      <w:r w:rsidR="00F26AFD">
        <w:rPr>
          <w:sz w:val="24"/>
          <w:szCs w:val="24"/>
        </w:rPr>
        <w:t>&amp;P Global Ratings</w:t>
      </w:r>
      <w:r w:rsidR="007379DC" w:rsidRPr="00CB66A0">
        <w:rPr>
          <w:sz w:val="24"/>
          <w:szCs w:val="24"/>
        </w:rPr>
        <w:t xml:space="preserve"> (</w:t>
      </w:r>
      <w:bookmarkStart w:id="5" w:name="_Hlk124771553"/>
      <w:r w:rsidR="008C6CAD">
        <w:rPr>
          <w:sz w:val="24"/>
          <w:szCs w:val="24"/>
        </w:rPr>
        <w:t>“</w:t>
      </w:r>
      <w:bookmarkEnd w:id="5"/>
      <w:r w:rsidRPr="00CB66A0">
        <w:rPr>
          <w:sz w:val="24"/>
          <w:szCs w:val="24"/>
        </w:rPr>
        <w:t>S&amp;P</w:t>
      </w:r>
      <w:r w:rsidR="008C6CAD">
        <w:rPr>
          <w:sz w:val="24"/>
          <w:szCs w:val="24"/>
        </w:rPr>
        <w:t>”</w:t>
      </w:r>
      <w:r w:rsidR="007379DC" w:rsidRPr="00CB66A0">
        <w:rPr>
          <w:sz w:val="24"/>
          <w:szCs w:val="24"/>
        </w:rPr>
        <w:t xml:space="preserve">), (ii) </w:t>
      </w:r>
      <w:r w:rsidRPr="00CB66A0">
        <w:rPr>
          <w:sz w:val="24"/>
          <w:szCs w:val="24"/>
        </w:rPr>
        <w:t>“A</w:t>
      </w:r>
      <w:r w:rsidR="00253597">
        <w:rPr>
          <w:sz w:val="24"/>
          <w:szCs w:val="24"/>
        </w:rPr>
        <w:t>1</w:t>
      </w:r>
      <w:r w:rsidRPr="00CB66A0">
        <w:rPr>
          <w:sz w:val="24"/>
          <w:szCs w:val="24"/>
        </w:rPr>
        <w:t>” by Moody’s</w:t>
      </w:r>
      <w:r w:rsidR="007379DC" w:rsidRPr="00CB66A0">
        <w:rPr>
          <w:sz w:val="24"/>
          <w:szCs w:val="24"/>
        </w:rPr>
        <w:t xml:space="preserve"> Investors Services, Inc. (</w:t>
      </w:r>
      <w:r w:rsidR="008C6CAD">
        <w:rPr>
          <w:sz w:val="24"/>
          <w:szCs w:val="24"/>
        </w:rPr>
        <w:t>“</w:t>
      </w:r>
      <w:r w:rsidR="007379DC" w:rsidRPr="00CB66A0">
        <w:rPr>
          <w:sz w:val="24"/>
          <w:szCs w:val="24"/>
        </w:rPr>
        <w:t>Moody's</w:t>
      </w:r>
      <w:r w:rsidR="008C6CAD">
        <w:rPr>
          <w:sz w:val="24"/>
          <w:szCs w:val="24"/>
        </w:rPr>
        <w:t>”</w:t>
      </w:r>
      <w:r w:rsidR="007379DC" w:rsidRPr="00CB66A0">
        <w:rPr>
          <w:sz w:val="24"/>
          <w:szCs w:val="24"/>
        </w:rPr>
        <w:t xml:space="preserve">), and (iii) </w:t>
      </w:r>
      <w:r w:rsidRPr="00CB66A0">
        <w:rPr>
          <w:sz w:val="24"/>
          <w:szCs w:val="24"/>
        </w:rPr>
        <w:t>“A</w:t>
      </w:r>
      <w:r w:rsidR="00253597">
        <w:rPr>
          <w:sz w:val="24"/>
          <w:szCs w:val="24"/>
        </w:rPr>
        <w:t>+</w:t>
      </w:r>
      <w:r w:rsidRPr="00CB66A0">
        <w:rPr>
          <w:sz w:val="24"/>
          <w:szCs w:val="24"/>
        </w:rPr>
        <w:t xml:space="preserve">” by </w:t>
      </w:r>
      <w:r w:rsidR="007379DC" w:rsidRPr="00CB66A0">
        <w:rPr>
          <w:sz w:val="24"/>
          <w:szCs w:val="24"/>
        </w:rPr>
        <w:t xml:space="preserve">Fitch Ratings, </w:t>
      </w:r>
      <w:r w:rsidRPr="00CB66A0">
        <w:rPr>
          <w:sz w:val="24"/>
          <w:szCs w:val="24"/>
        </w:rPr>
        <w:t xml:space="preserve">or (b) any other entity to which the Parties agree in the Cover Sheet Elections or otherwise in writing, </w:t>
      </w:r>
      <w:r w:rsidR="00CF0A30" w:rsidRPr="00CF0A30">
        <w:rPr>
          <w:sz w:val="24"/>
        </w:rPr>
        <w:t>provided</w:t>
      </w:r>
      <w:r w:rsidRPr="00CB66A0">
        <w:rPr>
          <w:sz w:val="24"/>
          <w:szCs w:val="24"/>
        </w:rPr>
        <w:t>, that the Parties may agree to another definition of LC Issuer in Part VII</w:t>
      </w:r>
      <w:r w:rsidR="002D5C6A">
        <w:rPr>
          <w:sz w:val="24"/>
          <w:szCs w:val="24"/>
        </w:rPr>
        <w:t>I</w:t>
      </w:r>
      <w:r w:rsidRPr="00CB66A0">
        <w:rPr>
          <w:sz w:val="24"/>
          <w:szCs w:val="24"/>
        </w:rPr>
        <w:t xml:space="preserve"> of the Cover </w:t>
      </w:r>
      <w:r w:rsidRPr="0051009C">
        <w:rPr>
          <w:sz w:val="24"/>
          <w:szCs w:val="24"/>
        </w:rPr>
        <w:t>Sheet Elections or otherwise in writing, which other definition shall super</w:t>
      </w:r>
      <w:r w:rsidR="00C52AE7" w:rsidRPr="0051009C">
        <w:rPr>
          <w:sz w:val="24"/>
          <w:szCs w:val="24"/>
        </w:rPr>
        <w:t>s</w:t>
      </w:r>
      <w:r w:rsidRPr="0051009C">
        <w:rPr>
          <w:sz w:val="24"/>
          <w:szCs w:val="24"/>
        </w:rPr>
        <w:t>ede the foregoing.</w:t>
      </w:r>
      <w:r w:rsidR="00241A9B" w:rsidRPr="0051009C">
        <w:rPr>
          <w:szCs w:val="24"/>
        </w:rPr>
        <w:t xml:space="preserve"> </w:t>
      </w:r>
      <w:r w:rsidR="005C5FC5" w:rsidRPr="0051009C">
        <w:rPr>
          <w:szCs w:val="24"/>
        </w:rPr>
        <w:t xml:space="preserve"> </w:t>
      </w:r>
      <w:r w:rsidR="005C5FC5" w:rsidRPr="0051009C">
        <w:rPr>
          <w:sz w:val="24"/>
          <w:szCs w:val="24"/>
        </w:rPr>
        <w:t>The B</w:t>
      </w:r>
      <w:r w:rsidR="005D639B" w:rsidRPr="0051009C">
        <w:rPr>
          <w:sz w:val="24"/>
          <w:szCs w:val="24"/>
        </w:rPr>
        <w:t xml:space="preserve">eneficiary Party may reject an LC Issuer that conforms to the requirements </w:t>
      </w:r>
      <w:r w:rsidR="00241A9B" w:rsidRPr="0051009C">
        <w:rPr>
          <w:sz w:val="24"/>
          <w:szCs w:val="24"/>
        </w:rPr>
        <w:t xml:space="preserve">in (a) </w:t>
      </w:r>
      <w:r w:rsidR="00903BB3" w:rsidRPr="0051009C">
        <w:rPr>
          <w:sz w:val="24"/>
          <w:szCs w:val="24"/>
        </w:rPr>
        <w:t xml:space="preserve">or (b) </w:t>
      </w:r>
      <w:r w:rsidR="005D639B" w:rsidRPr="0051009C">
        <w:rPr>
          <w:sz w:val="24"/>
          <w:szCs w:val="24"/>
        </w:rPr>
        <w:t>above if in the Beneficiary Party’s sole discretion acceptance of additional credit from the applicable LC Issuer would be an unacceptable credit risk due to other commitments it ha</w:t>
      </w:r>
      <w:r w:rsidR="005C5FC5" w:rsidRPr="0051009C">
        <w:rPr>
          <w:sz w:val="24"/>
          <w:szCs w:val="24"/>
        </w:rPr>
        <w:t>s</w:t>
      </w:r>
      <w:r w:rsidR="005D639B" w:rsidRPr="0051009C">
        <w:rPr>
          <w:sz w:val="24"/>
          <w:szCs w:val="24"/>
        </w:rPr>
        <w:t xml:space="preserve"> accepted from such LC Issuer</w:t>
      </w:r>
      <w:r w:rsidR="005C5FC5" w:rsidRPr="0051009C">
        <w:rPr>
          <w:sz w:val="24"/>
          <w:szCs w:val="24"/>
        </w:rPr>
        <w:t>.</w:t>
      </w:r>
    </w:p>
    <w:p w14:paraId="365BDA5B" w14:textId="61CD6F81" w:rsidR="00E35A63" w:rsidRPr="00CB66A0" w:rsidRDefault="00E35A63">
      <w:pPr>
        <w:keepLines/>
        <w:spacing w:before="240"/>
        <w:ind w:firstLine="720"/>
        <w:jc w:val="both"/>
        <w:rPr>
          <w:b/>
          <w:sz w:val="24"/>
          <w:szCs w:val="24"/>
        </w:rPr>
      </w:pPr>
      <w:r w:rsidRPr="00CB66A0">
        <w:rPr>
          <w:sz w:val="24"/>
          <w:szCs w:val="24"/>
        </w:rPr>
        <w:t>“</w:t>
      </w:r>
      <w:r w:rsidRPr="00CB66A0">
        <w:rPr>
          <w:sz w:val="24"/>
          <w:szCs w:val="24"/>
          <w:u w:val="single"/>
        </w:rPr>
        <w:t>Letter of Credit</w:t>
      </w:r>
      <w:r w:rsidRPr="00CB66A0">
        <w:rPr>
          <w:sz w:val="24"/>
          <w:szCs w:val="24"/>
        </w:rPr>
        <w:t>” means an irrevocable, non-transferable, standby letter of credit, issued by a LC Issuer in a form consistent with the Parties’ agreements stated in Part VII</w:t>
      </w:r>
      <w:r w:rsidR="002D5C6A">
        <w:rPr>
          <w:sz w:val="24"/>
          <w:szCs w:val="24"/>
        </w:rPr>
        <w:t>I</w:t>
      </w:r>
      <w:r w:rsidRPr="00CB66A0">
        <w:rPr>
          <w:sz w:val="24"/>
          <w:szCs w:val="24"/>
        </w:rPr>
        <w:t xml:space="preserve"> of the Cover Sheet Elections and which </w:t>
      </w:r>
      <w:r w:rsidR="00337207" w:rsidRPr="00CB66A0">
        <w:rPr>
          <w:sz w:val="24"/>
          <w:szCs w:val="24"/>
        </w:rPr>
        <w:t>L</w:t>
      </w:r>
      <w:r w:rsidRPr="00CB66A0">
        <w:rPr>
          <w:sz w:val="24"/>
          <w:szCs w:val="24"/>
        </w:rPr>
        <w:t xml:space="preserve">etter of </w:t>
      </w:r>
      <w:r w:rsidR="00337207" w:rsidRPr="00CB66A0">
        <w:rPr>
          <w:sz w:val="24"/>
          <w:szCs w:val="24"/>
        </w:rPr>
        <w:t>C</w:t>
      </w:r>
      <w:r w:rsidRPr="00CB66A0">
        <w:rPr>
          <w:sz w:val="24"/>
          <w:szCs w:val="24"/>
        </w:rPr>
        <w:t>redit is otherwise reasonably acceptable to the Beneficiary Party.</w:t>
      </w:r>
    </w:p>
    <w:p w14:paraId="7CD49E8F" w14:textId="77777777" w:rsidR="00E35A63" w:rsidRPr="00CB66A0" w:rsidRDefault="00E35A63">
      <w:pPr>
        <w:jc w:val="both"/>
        <w:rPr>
          <w:sz w:val="24"/>
          <w:szCs w:val="24"/>
        </w:rPr>
      </w:pPr>
    </w:p>
    <w:p w14:paraId="03D3DB6C" w14:textId="77777777" w:rsidR="00E35A63" w:rsidRPr="00CB66A0" w:rsidRDefault="00E35A63">
      <w:pPr>
        <w:ind w:firstLine="720"/>
        <w:jc w:val="both"/>
        <w:rPr>
          <w:sz w:val="24"/>
          <w:szCs w:val="24"/>
        </w:rPr>
      </w:pPr>
      <w:r w:rsidRPr="00CB66A0">
        <w:rPr>
          <w:sz w:val="24"/>
          <w:szCs w:val="24"/>
        </w:rPr>
        <w:t>“</w:t>
      </w:r>
      <w:r w:rsidRPr="00CB66A0">
        <w:rPr>
          <w:sz w:val="24"/>
          <w:szCs w:val="24"/>
          <w:u w:val="single"/>
        </w:rPr>
        <w:t>Letter of Credit Default</w:t>
      </w:r>
      <w:r w:rsidRPr="00CB66A0">
        <w:rPr>
          <w:sz w:val="24"/>
          <w:szCs w:val="24"/>
        </w:rPr>
        <w:t xml:space="preserve">” means with respect to an outstanding Letter of Credit and prior to the time such Letter of Credit is required to be canceled or returned to a Party in accordance with the terms of this Collateral Annex, the occurrence of any of the following events: (a) the issuer of the Letter of Credit has failed to satisfy the criteria of a LC Issuer under this Collateral Annex, the Cover Sheet Elections, or other </w:t>
      </w:r>
      <w:r w:rsidR="000B45C2">
        <w:rPr>
          <w:sz w:val="24"/>
          <w:szCs w:val="24"/>
        </w:rPr>
        <w:t>A</w:t>
      </w:r>
      <w:r w:rsidRPr="00CB66A0">
        <w:rPr>
          <w:sz w:val="24"/>
          <w:szCs w:val="24"/>
        </w:rPr>
        <w:t>greements of the Parties, as applicable; (b) the LC Issuer has failed to comply with or perform its obligations under such Letter of Credit, including, but not limited to a failure to comply with a request to draw thereon in accordance with its terms; (c) the LC Issuer has disaffirmed, disclaimed, repudiated or rejected, in whole or in part, or challenged the validity of, such Letter of Credit; (d) such Letter of Credit has expired or terminated,</w:t>
      </w:r>
      <w:r w:rsidR="00BA2F6D" w:rsidRPr="00CB66A0">
        <w:rPr>
          <w:sz w:val="24"/>
          <w:szCs w:val="24"/>
        </w:rPr>
        <w:t xml:space="preserve"> has become unenforceable, </w:t>
      </w:r>
      <w:r w:rsidRPr="00CB66A0">
        <w:rPr>
          <w:sz w:val="24"/>
          <w:szCs w:val="24"/>
        </w:rPr>
        <w:t>or has failed or ceased to be in full force and effect at any time during the term of any transaction under the Agreement</w:t>
      </w:r>
      <w:r w:rsidR="005A2770" w:rsidRPr="00CB66A0">
        <w:rPr>
          <w:sz w:val="24"/>
          <w:szCs w:val="24"/>
        </w:rPr>
        <w:t>s</w:t>
      </w:r>
      <w:r w:rsidRPr="00CB66A0">
        <w:rPr>
          <w:sz w:val="24"/>
          <w:szCs w:val="24"/>
        </w:rPr>
        <w:t xml:space="preserve"> for which Performance Assurance is required to be kept in full force and effect hereunder, in any such case without replacement within three (3) Business Days following the date such Letter of Credit expired, terminated</w:t>
      </w:r>
      <w:r w:rsidR="00983EB0" w:rsidRPr="00CB66A0">
        <w:rPr>
          <w:sz w:val="24"/>
          <w:szCs w:val="24"/>
        </w:rPr>
        <w:t>, has become unenforceable,</w:t>
      </w:r>
      <w:r w:rsidRPr="00CB66A0">
        <w:rPr>
          <w:sz w:val="24"/>
          <w:szCs w:val="24"/>
        </w:rPr>
        <w:t xml:space="preserve"> or failed or ceased to be in full force and effect; (e) the LC Issuer has initiated or </w:t>
      </w:r>
      <w:r w:rsidRPr="00CB66A0">
        <w:rPr>
          <w:sz w:val="24"/>
          <w:szCs w:val="24"/>
        </w:rPr>
        <w:lastRenderedPageBreak/>
        <w:t>become subject to, or any other party has initiated against LC Issuer (</w:t>
      </w:r>
      <w:proofErr w:type="spellStart"/>
      <w:r w:rsidRPr="00CB66A0">
        <w:rPr>
          <w:sz w:val="24"/>
          <w:szCs w:val="24"/>
        </w:rPr>
        <w:t>i</w:t>
      </w:r>
      <w:proofErr w:type="spellEnd"/>
      <w:r w:rsidRPr="00CB66A0">
        <w:rPr>
          <w:sz w:val="24"/>
          <w:szCs w:val="24"/>
        </w:rPr>
        <w:t>) a bankruptcy, reorganization, moratorium, liquidation</w:t>
      </w:r>
      <w:r w:rsidR="00AF0BE9">
        <w:rPr>
          <w:sz w:val="24"/>
          <w:szCs w:val="24"/>
        </w:rPr>
        <w:t>, receiv</w:t>
      </w:r>
      <w:r w:rsidR="00A43E51">
        <w:rPr>
          <w:sz w:val="24"/>
          <w:szCs w:val="24"/>
        </w:rPr>
        <w:t>e</w:t>
      </w:r>
      <w:r w:rsidR="00AF0BE9">
        <w:rPr>
          <w:sz w:val="24"/>
          <w:szCs w:val="24"/>
        </w:rPr>
        <w:t>rship</w:t>
      </w:r>
      <w:r w:rsidRPr="00CB66A0">
        <w:rPr>
          <w:sz w:val="24"/>
          <w:szCs w:val="24"/>
        </w:rPr>
        <w:t xml:space="preserve"> or similar insolvency proceeding under federal or state law, (ii) a similar proceeding for relief under any federal or state bankruptcy or insolvency law affecting creditor’s rights, or (iii) a proceeding to liquidate or wind-up the business or affairs of the LC Issuer; (f) the LC Issuer makes an assignment for the benefit of creditors; or (g) the LC Issuer admits in writing its inability to pay its debts generally as they become due.</w:t>
      </w:r>
    </w:p>
    <w:p w14:paraId="6752E136" w14:textId="77777777" w:rsidR="00E35A63" w:rsidRPr="00CB66A0" w:rsidRDefault="00E35A63">
      <w:pPr>
        <w:pStyle w:val="BodyText"/>
        <w:widowControl/>
        <w:rPr>
          <w:rFonts w:ascii="Times New Roman" w:hAnsi="Times New Roman"/>
          <w:snapToGrid/>
          <w:sz w:val="24"/>
          <w:szCs w:val="24"/>
        </w:rPr>
      </w:pPr>
    </w:p>
    <w:p w14:paraId="0F8E09E4" w14:textId="77777777" w:rsidR="00E35A63" w:rsidRPr="00CB66A0" w:rsidRDefault="00E35A63">
      <w:pPr>
        <w:pStyle w:val="BodyText"/>
        <w:widowControl/>
        <w:ind w:firstLine="720"/>
        <w:rPr>
          <w:rFonts w:ascii="Times New Roman" w:hAnsi="Times New Roman"/>
          <w:snapToGrid/>
          <w:sz w:val="24"/>
          <w:szCs w:val="24"/>
        </w:rPr>
      </w:pPr>
      <w:r w:rsidRPr="00CB66A0">
        <w:rPr>
          <w:rFonts w:ascii="Times New Roman" w:hAnsi="Times New Roman"/>
          <w:snapToGrid/>
          <w:sz w:val="24"/>
          <w:szCs w:val="24"/>
        </w:rPr>
        <w:t>“</w:t>
      </w:r>
      <w:r w:rsidRPr="00CB66A0">
        <w:rPr>
          <w:rFonts w:ascii="Times New Roman" w:hAnsi="Times New Roman"/>
          <w:snapToGrid/>
          <w:sz w:val="24"/>
          <w:szCs w:val="24"/>
          <w:u w:val="single"/>
        </w:rPr>
        <w:t>Material Adverse Change</w:t>
      </w:r>
      <w:r w:rsidRPr="00CB66A0">
        <w:rPr>
          <w:rFonts w:ascii="Times New Roman" w:hAnsi="Times New Roman"/>
          <w:snapToGrid/>
          <w:sz w:val="24"/>
          <w:szCs w:val="24"/>
        </w:rPr>
        <w:t>” has the meaning stated, for the applicable Party, in Part II of the Cover Sheet Elections.</w:t>
      </w:r>
    </w:p>
    <w:p w14:paraId="571E3C2E" w14:textId="77777777" w:rsidR="00E35A63" w:rsidRPr="00CB66A0" w:rsidRDefault="00E35A63">
      <w:pPr>
        <w:pStyle w:val="BodyText"/>
        <w:widowControl/>
        <w:ind w:firstLine="720"/>
        <w:rPr>
          <w:rFonts w:ascii="Times New Roman" w:hAnsi="Times New Roman"/>
          <w:snapToGrid/>
          <w:sz w:val="24"/>
          <w:szCs w:val="24"/>
        </w:rPr>
      </w:pPr>
    </w:p>
    <w:p w14:paraId="3DF78E12" w14:textId="07923813" w:rsidR="00E35A63" w:rsidRPr="00CB66A0" w:rsidRDefault="00E35A63">
      <w:pPr>
        <w:pStyle w:val="BodyText"/>
        <w:widowControl/>
        <w:ind w:firstLine="720"/>
        <w:rPr>
          <w:rFonts w:ascii="Times New Roman" w:hAnsi="Times New Roman"/>
          <w:sz w:val="24"/>
          <w:szCs w:val="24"/>
        </w:rPr>
      </w:pPr>
      <w:r w:rsidRPr="00CB66A0">
        <w:rPr>
          <w:rFonts w:ascii="Times New Roman" w:hAnsi="Times New Roman"/>
          <w:sz w:val="24"/>
          <w:szCs w:val="24"/>
        </w:rPr>
        <w:t>“</w:t>
      </w:r>
      <w:r w:rsidRPr="00CB66A0">
        <w:rPr>
          <w:rFonts w:ascii="Times New Roman" w:hAnsi="Times New Roman"/>
          <w:sz w:val="24"/>
          <w:szCs w:val="24"/>
          <w:u w:val="single"/>
        </w:rPr>
        <w:t>Minimum Transfer Amount</w:t>
      </w:r>
      <w:r w:rsidRPr="00CB66A0">
        <w:rPr>
          <w:rFonts w:ascii="Times New Roman" w:hAnsi="Times New Roman"/>
          <w:sz w:val="24"/>
          <w:szCs w:val="24"/>
        </w:rPr>
        <w:t>” means, with respect to a Party, the amount set forth in Part V of the Cover Sheet Elections for such Party, or if no amount is filled in for such Party, such amount shall be zero (0).</w:t>
      </w:r>
    </w:p>
    <w:p w14:paraId="5D122ED1" w14:textId="77777777" w:rsidR="00E35A63" w:rsidRPr="00CB66A0" w:rsidRDefault="00E35A63">
      <w:pPr>
        <w:pStyle w:val="BodyText"/>
        <w:widowControl/>
        <w:ind w:firstLine="720"/>
        <w:rPr>
          <w:rFonts w:ascii="Times New Roman" w:hAnsi="Times New Roman"/>
          <w:sz w:val="24"/>
          <w:szCs w:val="24"/>
        </w:rPr>
      </w:pPr>
    </w:p>
    <w:p w14:paraId="57D2B127" w14:textId="53B33C9B" w:rsidR="00E35A63" w:rsidRPr="00CB66A0" w:rsidRDefault="00B35CFD">
      <w:pPr>
        <w:pStyle w:val="BodyText"/>
        <w:widowControl/>
        <w:ind w:firstLine="720"/>
        <w:rPr>
          <w:rFonts w:ascii="Times New Roman" w:hAnsi="Times New Roman"/>
          <w:sz w:val="24"/>
          <w:szCs w:val="24"/>
        </w:rPr>
      </w:pPr>
      <w:r w:rsidRPr="004E7BAA">
        <w:rPr>
          <w:rFonts w:ascii="Times New Roman" w:hAnsi="Times New Roman"/>
          <w:sz w:val="24"/>
          <w:szCs w:val="24"/>
        </w:rPr>
        <w:t>“</w:t>
      </w:r>
      <w:r w:rsidR="00E35A63" w:rsidRPr="00CB66A0">
        <w:rPr>
          <w:rFonts w:ascii="Times New Roman" w:hAnsi="Times New Roman"/>
          <w:sz w:val="24"/>
          <w:szCs w:val="24"/>
          <w:u w:val="single"/>
        </w:rPr>
        <w:t>Obligations</w:t>
      </w:r>
      <w:r w:rsidR="00E35A63" w:rsidRPr="00CB66A0">
        <w:rPr>
          <w:rFonts w:ascii="Times New Roman" w:hAnsi="Times New Roman"/>
          <w:sz w:val="24"/>
          <w:szCs w:val="24"/>
        </w:rPr>
        <w:t>” means, with respect to a Posting Party (a) all debts, liabilities and amounts due or that may become due from the Posting Party to the Beneficiary Party pursuant to (</w:t>
      </w:r>
      <w:proofErr w:type="spellStart"/>
      <w:r w:rsidR="00E35A63" w:rsidRPr="00CB66A0">
        <w:rPr>
          <w:rFonts w:ascii="Times New Roman" w:hAnsi="Times New Roman"/>
          <w:sz w:val="24"/>
          <w:szCs w:val="24"/>
        </w:rPr>
        <w:t>i</w:t>
      </w:r>
      <w:proofErr w:type="spellEnd"/>
      <w:r w:rsidR="00E35A63" w:rsidRPr="00CB66A0">
        <w:rPr>
          <w:rFonts w:ascii="Times New Roman" w:hAnsi="Times New Roman"/>
          <w:sz w:val="24"/>
          <w:szCs w:val="24"/>
        </w:rPr>
        <w:t>) the Agreement</w:t>
      </w:r>
      <w:r w:rsidR="00D72CD3" w:rsidRPr="00CB66A0">
        <w:rPr>
          <w:rFonts w:ascii="Times New Roman" w:hAnsi="Times New Roman"/>
          <w:sz w:val="24"/>
          <w:szCs w:val="24"/>
        </w:rPr>
        <w:t>s</w:t>
      </w:r>
      <w:r w:rsidR="00E35A63" w:rsidRPr="00CB66A0">
        <w:rPr>
          <w:rFonts w:ascii="Times New Roman" w:hAnsi="Times New Roman"/>
          <w:sz w:val="24"/>
          <w:szCs w:val="24"/>
        </w:rPr>
        <w:t xml:space="preserve">, </w:t>
      </w:r>
      <w:r w:rsidR="00D72CD3" w:rsidRPr="00CB66A0">
        <w:rPr>
          <w:rFonts w:ascii="Times New Roman" w:hAnsi="Times New Roman"/>
          <w:sz w:val="24"/>
          <w:szCs w:val="24"/>
        </w:rPr>
        <w:t xml:space="preserve">including </w:t>
      </w:r>
      <w:r w:rsidR="00E35A63" w:rsidRPr="00CB66A0">
        <w:rPr>
          <w:rFonts w:ascii="Times New Roman" w:hAnsi="Times New Roman"/>
          <w:sz w:val="24"/>
          <w:szCs w:val="24"/>
        </w:rPr>
        <w:t xml:space="preserve">all outstanding </w:t>
      </w:r>
      <w:r w:rsidR="008B01BF" w:rsidRPr="00AF0BE9">
        <w:rPr>
          <w:rFonts w:ascii="Times New Roman" w:hAnsi="Times New Roman"/>
          <w:sz w:val="24"/>
          <w:szCs w:val="24"/>
        </w:rPr>
        <w:t xml:space="preserve">WSPP </w:t>
      </w:r>
      <w:r w:rsidR="00E35A63" w:rsidRPr="00AF0BE9">
        <w:rPr>
          <w:rFonts w:ascii="Times New Roman" w:hAnsi="Times New Roman"/>
          <w:sz w:val="24"/>
          <w:szCs w:val="24"/>
        </w:rPr>
        <w:t>Confirmation</w:t>
      </w:r>
      <w:r w:rsidR="00D43ECF" w:rsidRPr="00AF0BE9">
        <w:rPr>
          <w:rFonts w:ascii="Times New Roman" w:hAnsi="Times New Roman"/>
          <w:sz w:val="24"/>
          <w:szCs w:val="24"/>
        </w:rPr>
        <w:t>s</w:t>
      </w:r>
      <w:r w:rsidR="00E35A63" w:rsidRPr="00AF0BE9">
        <w:rPr>
          <w:rFonts w:ascii="Times New Roman" w:hAnsi="Times New Roman"/>
          <w:sz w:val="24"/>
          <w:szCs w:val="24"/>
        </w:rPr>
        <w:t xml:space="preserve"> </w:t>
      </w:r>
      <w:r w:rsidR="00AE3110" w:rsidRPr="00AF0BE9">
        <w:rPr>
          <w:rFonts w:ascii="Times New Roman" w:hAnsi="Times New Roman"/>
          <w:sz w:val="24"/>
          <w:szCs w:val="24"/>
        </w:rPr>
        <w:t xml:space="preserve">evidencing </w:t>
      </w:r>
      <w:r w:rsidR="00D43ECF" w:rsidRPr="00AF0BE9">
        <w:rPr>
          <w:rFonts w:ascii="Times New Roman" w:hAnsi="Times New Roman"/>
          <w:sz w:val="24"/>
          <w:szCs w:val="24"/>
        </w:rPr>
        <w:t>Transactions</w:t>
      </w:r>
      <w:r w:rsidR="00D43ECF" w:rsidRPr="00CB66A0">
        <w:rPr>
          <w:rFonts w:ascii="Times New Roman" w:hAnsi="Times New Roman"/>
          <w:sz w:val="24"/>
          <w:szCs w:val="24"/>
        </w:rPr>
        <w:t xml:space="preserve"> </w:t>
      </w:r>
      <w:r w:rsidR="00E35A63" w:rsidRPr="00CB66A0">
        <w:rPr>
          <w:rFonts w:ascii="Times New Roman" w:hAnsi="Times New Roman"/>
          <w:sz w:val="24"/>
          <w:szCs w:val="24"/>
        </w:rPr>
        <w:t xml:space="preserve">between the Parties under the </w:t>
      </w:r>
      <w:r w:rsidR="00E35A63" w:rsidRPr="00AF0BE9">
        <w:rPr>
          <w:rFonts w:ascii="Times New Roman" w:hAnsi="Times New Roman"/>
          <w:sz w:val="24"/>
          <w:szCs w:val="24"/>
        </w:rPr>
        <w:t>WSPP Agreement</w:t>
      </w:r>
      <w:r w:rsidR="00E35A63" w:rsidRPr="00CB66A0">
        <w:rPr>
          <w:rFonts w:ascii="Times New Roman" w:hAnsi="Times New Roman"/>
          <w:sz w:val="24"/>
          <w:szCs w:val="24"/>
        </w:rPr>
        <w:t>, (ii) this Collateral Annex, (i</w:t>
      </w:r>
      <w:r w:rsidR="00D72CD3" w:rsidRPr="00CB66A0">
        <w:rPr>
          <w:rFonts w:ascii="Times New Roman" w:hAnsi="Times New Roman"/>
          <w:sz w:val="24"/>
          <w:szCs w:val="24"/>
        </w:rPr>
        <w:t>ii</w:t>
      </w:r>
      <w:r w:rsidR="00E35A63" w:rsidRPr="00CB66A0">
        <w:rPr>
          <w:rFonts w:ascii="Times New Roman" w:hAnsi="Times New Roman"/>
          <w:sz w:val="24"/>
          <w:szCs w:val="24"/>
        </w:rPr>
        <w:t>) any Security Agreement</w:t>
      </w:r>
      <w:r w:rsidR="0038144C" w:rsidRPr="00CB66A0">
        <w:rPr>
          <w:rFonts w:ascii="Times New Roman" w:hAnsi="Times New Roman"/>
          <w:sz w:val="24"/>
          <w:szCs w:val="24"/>
        </w:rPr>
        <w:t>, and</w:t>
      </w:r>
      <w:r w:rsidR="00D72CD3" w:rsidRPr="00CB66A0">
        <w:rPr>
          <w:rFonts w:ascii="Times New Roman" w:hAnsi="Times New Roman"/>
          <w:sz w:val="24"/>
          <w:szCs w:val="24"/>
        </w:rPr>
        <w:t xml:space="preserve"> </w:t>
      </w:r>
      <w:r w:rsidR="005A2770" w:rsidRPr="00CB66A0">
        <w:rPr>
          <w:rFonts w:ascii="Times New Roman" w:hAnsi="Times New Roman"/>
          <w:sz w:val="24"/>
          <w:szCs w:val="24"/>
        </w:rPr>
        <w:t>(</w:t>
      </w:r>
      <w:r w:rsidR="00D72CD3" w:rsidRPr="00CB66A0">
        <w:rPr>
          <w:rFonts w:ascii="Times New Roman" w:hAnsi="Times New Roman"/>
          <w:sz w:val="24"/>
          <w:szCs w:val="24"/>
        </w:rPr>
        <w:t>i</w:t>
      </w:r>
      <w:r w:rsidR="005A2770" w:rsidRPr="00CB66A0">
        <w:rPr>
          <w:rFonts w:ascii="Times New Roman" w:hAnsi="Times New Roman"/>
          <w:sz w:val="24"/>
          <w:szCs w:val="24"/>
        </w:rPr>
        <w:t xml:space="preserve">v) </w:t>
      </w:r>
      <w:r w:rsidR="00E35A63" w:rsidRPr="00CB66A0">
        <w:rPr>
          <w:rFonts w:ascii="Times New Roman" w:hAnsi="Times New Roman"/>
          <w:sz w:val="24"/>
          <w:szCs w:val="24"/>
        </w:rPr>
        <w:t>any other documents, instruments or agreements executed in connection therewith; (b) all amounts owed under any modifications, renewals or extensions of the foregoing</w:t>
      </w:r>
      <w:r w:rsidR="004F494F" w:rsidRPr="004F494F">
        <w:rPr>
          <w:rFonts w:ascii="Times New Roman" w:hAnsi="Times New Roman"/>
          <w:sz w:val="24"/>
          <w:szCs w:val="24"/>
        </w:rPr>
        <w:t xml:space="preserve"> </w:t>
      </w:r>
      <w:r w:rsidR="004F494F">
        <w:rPr>
          <w:rFonts w:ascii="Times New Roman" w:hAnsi="Times New Roman"/>
          <w:sz w:val="24"/>
          <w:szCs w:val="24"/>
        </w:rPr>
        <w:t xml:space="preserve">and (c) </w:t>
      </w:r>
      <w:r w:rsidR="002E45A0">
        <w:rPr>
          <w:rFonts w:ascii="Times New Roman" w:hAnsi="Times New Roman"/>
          <w:sz w:val="24"/>
          <w:szCs w:val="24"/>
        </w:rPr>
        <w:t>reasona</w:t>
      </w:r>
      <w:r w:rsidR="008F21AA">
        <w:rPr>
          <w:rFonts w:ascii="Times New Roman" w:hAnsi="Times New Roman"/>
          <w:sz w:val="24"/>
          <w:szCs w:val="24"/>
        </w:rPr>
        <w:t>b</w:t>
      </w:r>
      <w:r w:rsidR="002E45A0">
        <w:rPr>
          <w:rFonts w:ascii="Times New Roman" w:hAnsi="Times New Roman"/>
          <w:sz w:val="24"/>
          <w:szCs w:val="24"/>
        </w:rPr>
        <w:t xml:space="preserve">le </w:t>
      </w:r>
      <w:r w:rsidR="004F494F" w:rsidRPr="0036544C">
        <w:rPr>
          <w:rFonts w:ascii="Times New Roman" w:hAnsi="Times New Roman"/>
          <w:sz w:val="24"/>
          <w:szCs w:val="24"/>
        </w:rPr>
        <w:t xml:space="preserve">legal fees, costs and expenses incurred by the </w:t>
      </w:r>
      <w:r w:rsidR="004F494F">
        <w:rPr>
          <w:rFonts w:ascii="Times New Roman" w:hAnsi="Times New Roman"/>
          <w:sz w:val="24"/>
          <w:szCs w:val="24"/>
        </w:rPr>
        <w:t>Beneficiary Party</w:t>
      </w:r>
      <w:r w:rsidR="00DB3575">
        <w:rPr>
          <w:rFonts w:ascii="Times New Roman" w:hAnsi="Times New Roman"/>
          <w:sz w:val="24"/>
          <w:szCs w:val="24"/>
        </w:rPr>
        <w:t>, as applicable pursuant to Section 2(d) and Section 9(f),</w:t>
      </w:r>
      <w:r w:rsidR="004F494F" w:rsidRPr="0036544C">
        <w:rPr>
          <w:rFonts w:ascii="Times New Roman" w:hAnsi="Times New Roman"/>
          <w:sz w:val="24"/>
          <w:szCs w:val="24"/>
        </w:rPr>
        <w:t xml:space="preserve"> arising out of or as a result of enforcement</w:t>
      </w:r>
      <w:r w:rsidR="004F494F">
        <w:rPr>
          <w:rFonts w:ascii="Times New Roman" w:hAnsi="Times New Roman"/>
          <w:sz w:val="24"/>
          <w:szCs w:val="24"/>
        </w:rPr>
        <w:t xml:space="preserve"> of the foregoing</w:t>
      </w:r>
      <w:r w:rsidR="00E35A63" w:rsidRPr="00CB66A0">
        <w:rPr>
          <w:rFonts w:ascii="Times New Roman" w:hAnsi="Times New Roman"/>
          <w:sz w:val="24"/>
          <w:szCs w:val="24"/>
        </w:rPr>
        <w:t>.</w:t>
      </w:r>
    </w:p>
    <w:p w14:paraId="48E30E24" w14:textId="77777777" w:rsidR="00E35A63" w:rsidRPr="00CB66A0" w:rsidRDefault="00E35A63">
      <w:pPr>
        <w:pStyle w:val="BodyText"/>
        <w:widowControl/>
        <w:ind w:firstLine="720"/>
        <w:rPr>
          <w:rFonts w:ascii="Times New Roman" w:hAnsi="Times New Roman"/>
          <w:sz w:val="24"/>
          <w:szCs w:val="24"/>
        </w:rPr>
      </w:pPr>
    </w:p>
    <w:p w14:paraId="49A26746" w14:textId="77777777" w:rsidR="00E35A63" w:rsidRPr="00CB66A0" w:rsidRDefault="00E35A63">
      <w:pPr>
        <w:pStyle w:val="BodyText"/>
        <w:widowControl/>
        <w:ind w:firstLine="720"/>
        <w:rPr>
          <w:rFonts w:ascii="Times New Roman" w:hAnsi="Times New Roman"/>
          <w:sz w:val="24"/>
          <w:szCs w:val="24"/>
        </w:rPr>
      </w:pPr>
      <w:r w:rsidRPr="00CB66A0">
        <w:rPr>
          <w:rFonts w:ascii="Times New Roman" w:hAnsi="Times New Roman"/>
          <w:sz w:val="24"/>
          <w:szCs w:val="24"/>
        </w:rPr>
        <w:t>“</w:t>
      </w:r>
      <w:r w:rsidRPr="00CB66A0">
        <w:rPr>
          <w:rFonts w:ascii="Times New Roman" w:hAnsi="Times New Roman"/>
          <w:sz w:val="24"/>
          <w:szCs w:val="24"/>
          <w:u w:val="single"/>
        </w:rPr>
        <w:t>Party</w:t>
      </w:r>
      <w:r w:rsidRPr="00CB66A0">
        <w:rPr>
          <w:rFonts w:ascii="Times New Roman" w:hAnsi="Times New Roman"/>
          <w:sz w:val="24"/>
          <w:szCs w:val="24"/>
        </w:rPr>
        <w:t>” and “</w:t>
      </w:r>
      <w:r w:rsidRPr="00CB66A0">
        <w:rPr>
          <w:rFonts w:ascii="Times New Roman" w:hAnsi="Times New Roman"/>
          <w:sz w:val="24"/>
          <w:szCs w:val="24"/>
          <w:u w:val="single"/>
        </w:rPr>
        <w:t>Parties</w:t>
      </w:r>
      <w:r w:rsidRPr="00CB66A0">
        <w:rPr>
          <w:rFonts w:ascii="Times New Roman" w:hAnsi="Times New Roman"/>
          <w:sz w:val="24"/>
          <w:szCs w:val="24"/>
        </w:rPr>
        <w:t>” have the respective meanings stated in the introductory paragraph of this Collateral Annex.</w:t>
      </w:r>
    </w:p>
    <w:p w14:paraId="7660CD5B" w14:textId="77777777" w:rsidR="00E35A63" w:rsidRPr="00CB66A0" w:rsidRDefault="00E35A63">
      <w:pPr>
        <w:pStyle w:val="BodyText"/>
        <w:widowControl/>
        <w:ind w:firstLine="720"/>
        <w:rPr>
          <w:rFonts w:ascii="Times New Roman" w:hAnsi="Times New Roman"/>
          <w:sz w:val="24"/>
          <w:szCs w:val="24"/>
        </w:rPr>
      </w:pPr>
    </w:p>
    <w:p w14:paraId="7AB30F98" w14:textId="1E28E8EB" w:rsidR="000B45C2" w:rsidRDefault="00E35A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firstLine="720"/>
        <w:jc w:val="both"/>
        <w:rPr>
          <w:sz w:val="24"/>
          <w:szCs w:val="24"/>
        </w:rPr>
      </w:pPr>
      <w:r w:rsidRPr="00CB66A0">
        <w:rPr>
          <w:sz w:val="24"/>
          <w:szCs w:val="24"/>
        </w:rPr>
        <w:t>“</w:t>
      </w:r>
      <w:r w:rsidRPr="00CB66A0">
        <w:rPr>
          <w:sz w:val="24"/>
          <w:szCs w:val="24"/>
          <w:u w:val="single"/>
        </w:rPr>
        <w:t>Performance Assurance</w:t>
      </w:r>
      <w:r w:rsidRPr="00CB66A0">
        <w:rPr>
          <w:sz w:val="24"/>
          <w:szCs w:val="24"/>
        </w:rPr>
        <w:t xml:space="preserve">” means collateral in the form of </w:t>
      </w:r>
      <w:r w:rsidR="00BF5D14" w:rsidRPr="00CB66A0">
        <w:rPr>
          <w:sz w:val="24"/>
          <w:szCs w:val="24"/>
        </w:rPr>
        <w:t>(</w:t>
      </w:r>
      <w:proofErr w:type="spellStart"/>
      <w:r w:rsidR="00BF5D14" w:rsidRPr="00CB66A0">
        <w:rPr>
          <w:sz w:val="24"/>
          <w:szCs w:val="24"/>
        </w:rPr>
        <w:t>i</w:t>
      </w:r>
      <w:proofErr w:type="spellEnd"/>
      <w:r w:rsidR="00BF5D14" w:rsidRPr="00CB66A0">
        <w:rPr>
          <w:sz w:val="24"/>
          <w:szCs w:val="24"/>
        </w:rPr>
        <w:t>)</w:t>
      </w:r>
      <w:r w:rsidR="00BF5D14">
        <w:rPr>
          <w:sz w:val="24"/>
          <w:szCs w:val="24"/>
        </w:rPr>
        <w:t xml:space="preserve"> Cash posted directly</w:t>
      </w:r>
      <w:r w:rsidR="00F2369B">
        <w:rPr>
          <w:sz w:val="24"/>
          <w:szCs w:val="24"/>
        </w:rPr>
        <w:t>, excluding any unpaid Interest Amount,</w:t>
      </w:r>
      <w:r w:rsidR="00BF5D14">
        <w:rPr>
          <w:sz w:val="24"/>
          <w:szCs w:val="24"/>
        </w:rPr>
        <w:t xml:space="preserve"> with the Beneficiary Party,</w:t>
      </w:r>
      <w:r w:rsidR="00BF5D14" w:rsidRPr="00CB66A0">
        <w:rPr>
          <w:sz w:val="24"/>
          <w:szCs w:val="24"/>
        </w:rPr>
        <w:t xml:space="preserve"> </w:t>
      </w:r>
      <w:r w:rsidRPr="00CB66A0">
        <w:rPr>
          <w:sz w:val="24"/>
          <w:szCs w:val="24"/>
        </w:rPr>
        <w:t>(i</w:t>
      </w:r>
      <w:r w:rsidR="00BF5D14">
        <w:rPr>
          <w:sz w:val="24"/>
          <w:szCs w:val="24"/>
        </w:rPr>
        <w:t>i</w:t>
      </w:r>
      <w:r w:rsidRPr="00CB66A0">
        <w:rPr>
          <w:sz w:val="24"/>
          <w:szCs w:val="24"/>
        </w:rPr>
        <w:t>) a Letter of Credit, or (ii</w:t>
      </w:r>
      <w:r w:rsidR="003F62E2">
        <w:rPr>
          <w:sz w:val="24"/>
          <w:szCs w:val="24"/>
        </w:rPr>
        <w:t>i</w:t>
      </w:r>
      <w:r w:rsidRPr="00CB66A0">
        <w:rPr>
          <w:sz w:val="24"/>
          <w:szCs w:val="24"/>
        </w:rPr>
        <w:t>) other security in form and subject to terms and conditions that are acceptable to the Beneficiary Party in its sole and absolute discretion</w:t>
      </w:r>
      <w:r w:rsidR="000B45C2" w:rsidRPr="00CB66A0">
        <w:rPr>
          <w:sz w:val="24"/>
          <w:szCs w:val="24"/>
        </w:rPr>
        <w:t xml:space="preserve">. </w:t>
      </w:r>
      <w:r w:rsidR="002D5C6A">
        <w:rPr>
          <w:sz w:val="24"/>
          <w:szCs w:val="24"/>
        </w:rPr>
        <w:t xml:space="preserve"> Performance Assurance shall include any Independent Amount as required in Part I</w:t>
      </w:r>
      <w:r w:rsidR="000A0FEC">
        <w:rPr>
          <w:sz w:val="24"/>
          <w:szCs w:val="24"/>
        </w:rPr>
        <w:t>V</w:t>
      </w:r>
      <w:r w:rsidR="001C70BA">
        <w:rPr>
          <w:sz w:val="24"/>
          <w:szCs w:val="24"/>
        </w:rPr>
        <w:t xml:space="preserve"> </w:t>
      </w:r>
      <w:r w:rsidR="002D5C6A">
        <w:rPr>
          <w:sz w:val="24"/>
          <w:szCs w:val="24"/>
        </w:rPr>
        <w:t>of the Cover Sheet Elections</w:t>
      </w:r>
      <w:r w:rsidR="00CE7050">
        <w:rPr>
          <w:sz w:val="24"/>
          <w:szCs w:val="24"/>
        </w:rPr>
        <w:t>, except for purposes of calculating the Collateral Requirement in Section 4</w:t>
      </w:r>
      <w:r w:rsidR="00E73F02">
        <w:rPr>
          <w:sz w:val="24"/>
          <w:szCs w:val="24"/>
        </w:rPr>
        <w:t>(c)</w:t>
      </w:r>
      <w:r w:rsidR="00CE7050">
        <w:rPr>
          <w:sz w:val="24"/>
          <w:szCs w:val="24"/>
        </w:rPr>
        <w:t xml:space="preserve"> and the Excess Performance Assurance in Section 5(a)</w:t>
      </w:r>
      <w:r w:rsidR="002D5C6A">
        <w:rPr>
          <w:sz w:val="24"/>
          <w:szCs w:val="24"/>
        </w:rPr>
        <w:t>.</w:t>
      </w:r>
      <w:r w:rsidR="004C6895" w:rsidRPr="004C6895">
        <w:rPr>
          <w:sz w:val="24"/>
          <w:szCs w:val="24"/>
        </w:rPr>
        <w:t xml:space="preserve"> </w:t>
      </w:r>
      <w:r w:rsidR="004C6895">
        <w:rPr>
          <w:sz w:val="24"/>
          <w:szCs w:val="24"/>
        </w:rPr>
        <w:t xml:space="preserve">For all purposes hereunder, Performance Assurance in the form of Cash is a “margin payment” within the meaning of the Bankruptcy Code, 11 U.S.C. Section 101 </w:t>
      </w:r>
      <w:r w:rsidR="004C6895" w:rsidRPr="00A82096">
        <w:rPr>
          <w:sz w:val="24"/>
          <w:szCs w:val="24"/>
          <w:u w:val="single"/>
        </w:rPr>
        <w:t>et seq</w:t>
      </w:r>
      <w:r w:rsidR="004C6895">
        <w:rPr>
          <w:sz w:val="24"/>
          <w:szCs w:val="24"/>
        </w:rPr>
        <w:t>.</w:t>
      </w:r>
    </w:p>
    <w:p w14:paraId="426A3E05" w14:textId="77777777" w:rsidR="00E35A63" w:rsidRPr="00CB66A0" w:rsidRDefault="00E35A63" w:rsidP="0033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firstLine="720"/>
        <w:jc w:val="both"/>
        <w:rPr>
          <w:sz w:val="24"/>
          <w:szCs w:val="24"/>
        </w:rPr>
      </w:pPr>
    </w:p>
    <w:p w14:paraId="00DA0CC7" w14:textId="335B03B9" w:rsidR="00E35A63" w:rsidRPr="00CB66A0" w:rsidRDefault="00E35A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firstLine="720"/>
        <w:jc w:val="both"/>
        <w:rPr>
          <w:sz w:val="24"/>
          <w:szCs w:val="24"/>
        </w:rPr>
      </w:pPr>
      <w:r w:rsidRPr="00CB66A0">
        <w:rPr>
          <w:sz w:val="24"/>
          <w:szCs w:val="24"/>
        </w:rPr>
        <w:t>“</w:t>
      </w:r>
      <w:r w:rsidRPr="00CB66A0">
        <w:rPr>
          <w:sz w:val="24"/>
          <w:szCs w:val="24"/>
          <w:u w:val="single"/>
        </w:rPr>
        <w:t>Posting Deadline</w:t>
      </w:r>
      <w:r w:rsidRPr="00CB66A0">
        <w:rPr>
          <w:sz w:val="24"/>
          <w:szCs w:val="24"/>
        </w:rPr>
        <w:t>” has the meaning given in Part V</w:t>
      </w:r>
      <w:r w:rsidR="002D5C6A">
        <w:rPr>
          <w:sz w:val="24"/>
          <w:szCs w:val="24"/>
        </w:rPr>
        <w:t>I</w:t>
      </w:r>
      <w:r w:rsidRPr="00CB66A0">
        <w:rPr>
          <w:sz w:val="24"/>
          <w:szCs w:val="24"/>
        </w:rPr>
        <w:t>I of the Cover Sheet Elections.</w:t>
      </w:r>
    </w:p>
    <w:p w14:paraId="4828E24B" w14:textId="77777777" w:rsidR="00E35A63" w:rsidRPr="00CB66A0" w:rsidRDefault="00E35A63">
      <w:pPr>
        <w:pStyle w:val="PASSParawIndent"/>
        <w:rPr>
          <w:rFonts w:ascii="Times New Roman" w:hAnsi="Times New Roman"/>
          <w:sz w:val="24"/>
          <w:szCs w:val="24"/>
        </w:rPr>
      </w:pPr>
      <w:r w:rsidRPr="00CB66A0">
        <w:rPr>
          <w:rFonts w:ascii="Times New Roman" w:hAnsi="Times New Roman"/>
          <w:sz w:val="24"/>
          <w:szCs w:val="24"/>
        </w:rPr>
        <w:t>“</w:t>
      </w:r>
      <w:r w:rsidRPr="00CB66A0">
        <w:rPr>
          <w:rFonts w:ascii="Times New Roman" w:hAnsi="Times New Roman"/>
          <w:sz w:val="24"/>
          <w:szCs w:val="24"/>
          <w:u w:val="single"/>
        </w:rPr>
        <w:t>Posting Party</w:t>
      </w:r>
      <w:r w:rsidRPr="00CB66A0">
        <w:rPr>
          <w:rFonts w:ascii="Times New Roman" w:hAnsi="Times New Roman"/>
          <w:sz w:val="24"/>
          <w:szCs w:val="24"/>
        </w:rPr>
        <w:t>” means, at any time, the Party required to post, or that has posted, Performance Assurance to, or for the benefit of, the Beneficiary Party.</w:t>
      </w:r>
    </w:p>
    <w:p w14:paraId="637E3355" w14:textId="6549F410" w:rsidR="00BF5BE0" w:rsidRDefault="00E35A63" w:rsidP="00BF5BE0">
      <w:pPr>
        <w:pStyle w:val="PASSParawIndent"/>
        <w:rPr>
          <w:rFonts w:ascii="Times New Roman" w:hAnsi="Times New Roman"/>
          <w:sz w:val="24"/>
          <w:szCs w:val="24"/>
        </w:rPr>
      </w:pPr>
      <w:r w:rsidRPr="00CB66A0">
        <w:rPr>
          <w:rFonts w:ascii="Times New Roman" w:hAnsi="Times New Roman"/>
          <w:sz w:val="24"/>
          <w:szCs w:val="24"/>
        </w:rPr>
        <w:t>“</w:t>
      </w:r>
      <w:r w:rsidRPr="00CB66A0">
        <w:rPr>
          <w:rFonts w:ascii="Times New Roman" w:hAnsi="Times New Roman"/>
          <w:sz w:val="24"/>
          <w:szCs w:val="24"/>
          <w:u w:val="single"/>
        </w:rPr>
        <w:t>Potential Event of Default</w:t>
      </w:r>
      <w:r w:rsidRPr="00CB66A0">
        <w:rPr>
          <w:rFonts w:ascii="Times New Roman" w:hAnsi="Times New Roman"/>
          <w:sz w:val="24"/>
          <w:szCs w:val="24"/>
        </w:rPr>
        <w:t xml:space="preserve">” means an event which, (a) with the giving of notice required under </w:t>
      </w:r>
      <w:r w:rsidR="00257E96" w:rsidRPr="00CB66A0">
        <w:rPr>
          <w:rFonts w:ascii="Times New Roman" w:hAnsi="Times New Roman"/>
          <w:sz w:val="24"/>
          <w:szCs w:val="24"/>
        </w:rPr>
        <w:t>the respective</w:t>
      </w:r>
      <w:r w:rsidRPr="00CB66A0">
        <w:rPr>
          <w:rFonts w:ascii="Times New Roman" w:hAnsi="Times New Roman"/>
          <w:sz w:val="24"/>
          <w:szCs w:val="24"/>
        </w:rPr>
        <w:t xml:space="preserve"> Agreement, if any is required, </w:t>
      </w:r>
      <w:r w:rsidR="00B15C67" w:rsidRPr="00CB66A0">
        <w:rPr>
          <w:rFonts w:ascii="Times New Roman" w:hAnsi="Times New Roman"/>
          <w:sz w:val="24"/>
          <w:szCs w:val="24"/>
        </w:rPr>
        <w:t>or</w:t>
      </w:r>
      <w:r w:rsidRPr="00CB66A0">
        <w:rPr>
          <w:rFonts w:ascii="Times New Roman" w:hAnsi="Times New Roman"/>
          <w:sz w:val="24"/>
          <w:szCs w:val="24"/>
        </w:rPr>
        <w:t xml:space="preserve"> (b) the failure to remedy or cure under </w:t>
      </w:r>
      <w:r w:rsidR="0040488D">
        <w:rPr>
          <w:rFonts w:ascii="Times New Roman" w:hAnsi="Times New Roman"/>
          <w:sz w:val="24"/>
          <w:szCs w:val="24"/>
        </w:rPr>
        <w:t>any</w:t>
      </w:r>
      <w:r w:rsidR="0040488D" w:rsidRPr="00CB66A0">
        <w:rPr>
          <w:rFonts w:ascii="Times New Roman" w:hAnsi="Times New Roman"/>
          <w:sz w:val="24"/>
          <w:szCs w:val="24"/>
        </w:rPr>
        <w:t xml:space="preserve"> </w:t>
      </w:r>
      <w:r w:rsidRPr="00CB66A0">
        <w:rPr>
          <w:rFonts w:ascii="Times New Roman" w:hAnsi="Times New Roman"/>
          <w:sz w:val="24"/>
          <w:szCs w:val="24"/>
        </w:rPr>
        <w:t>Agreement, if remedy or cure is permitted, or both (a) and (b), would be an Event of Default.</w:t>
      </w:r>
    </w:p>
    <w:p w14:paraId="19888A15" w14:textId="3AC5BC81" w:rsidR="00E35A63" w:rsidRPr="00CB66A0" w:rsidRDefault="00E35A63" w:rsidP="00392E9B">
      <w:pPr>
        <w:pStyle w:val="PASSParawIndent"/>
        <w:rPr>
          <w:sz w:val="24"/>
          <w:szCs w:val="24"/>
        </w:rPr>
      </w:pPr>
      <w:r w:rsidRPr="00CB66A0">
        <w:rPr>
          <w:sz w:val="24"/>
          <w:szCs w:val="24"/>
        </w:rPr>
        <w:t>“</w:t>
      </w:r>
      <w:r w:rsidRPr="00CB66A0">
        <w:rPr>
          <w:sz w:val="24"/>
          <w:szCs w:val="24"/>
          <w:u w:val="single"/>
        </w:rPr>
        <w:t>Reduction Deadline</w:t>
      </w:r>
      <w:r w:rsidRPr="00CB66A0">
        <w:rPr>
          <w:sz w:val="24"/>
          <w:szCs w:val="24"/>
        </w:rPr>
        <w:t>” has the meaning given in Part VI</w:t>
      </w:r>
      <w:r w:rsidR="004331E5">
        <w:rPr>
          <w:sz w:val="24"/>
          <w:szCs w:val="24"/>
        </w:rPr>
        <w:t>I</w:t>
      </w:r>
      <w:r w:rsidRPr="00CB66A0">
        <w:rPr>
          <w:sz w:val="24"/>
          <w:szCs w:val="24"/>
        </w:rPr>
        <w:t xml:space="preserve"> of the Cover Sheet Elections.</w:t>
      </w:r>
    </w:p>
    <w:p w14:paraId="26261063" w14:textId="77777777" w:rsidR="00E35A63" w:rsidRPr="00CB66A0" w:rsidRDefault="00E35A63">
      <w:pPr>
        <w:ind w:firstLine="720"/>
        <w:jc w:val="both"/>
        <w:rPr>
          <w:sz w:val="24"/>
          <w:szCs w:val="24"/>
        </w:rPr>
      </w:pPr>
    </w:p>
    <w:p w14:paraId="1D4F67C1" w14:textId="77777777" w:rsidR="00E35A63" w:rsidRPr="00CB66A0" w:rsidRDefault="00E35A63">
      <w:pPr>
        <w:tabs>
          <w:tab w:val="left" w:pos="0"/>
        </w:tabs>
        <w:suppressAutoHyphens/>
        <w:ind w:firstLine="720"/>
        <w:jc w:val="both"/>
        <w:rPr>
          <w:sz w:val="24"/>
          <w:szCs w:val="24"/>
        </w:rPr>
      </w:pPr>
      <w:r w:rsidRPr="00CB66A0">
        <w:rPr>
          <w:sz w:val="24"/>
          <w:szCs w:val="24"/>
        </w:rPr>
        <w:t>“</w:t>
      </w:r>
      <w:r w:rsidRPr="00CB66A0">
        <w:rPr>
          <w:sz w:val="24"/>
          <w:szCs w:val="24"/>
          <w:u w:val="single"/>
        </w:rPr>
        <w:t>Replacement Letter of Credit</w:t>
      </w:r>
      <w:r w:rsidRPr="00CB66A0">
        <w:rPr>
          <w:sz w:val="24"/>
          <w:szCs w:val="24"/>
        </w:rPr>
        <w:t>” has the meaning given in Section 6(</w:t>
      </w:r>
      <w:r w:rsidR="000B45C2">
        <w:rPr>
          <w:sz w:val="24"/>
          <w:szCs w:val="24"/>
        </w:rPr>
        <w:t>a</w:t>
      </w:r>
      <w:r w:rsidRPr="00CB66A0">
        <w:rPr>
          <w:sz w:val="24"/>
          <w:szCs w:val="24"/>
        </w:rPr>
        <w:t>) hereof.</w:t>
      </w:r>
    </w:p>
    <w:p w14:paraId="0A4C1D06" w14:textId="77777777" w:rsidR="00E35A63" w:rsidRPr="00CB66A0" w:rsidRDefault="00E35A63">
      <w:pPr>
        <w:tabs>
          <w:tab w:val="left" w:pos="0"/>
        </w:tabs>
        <w:suppressAutoHyphens/>
        <w:jc w:val="both"/>
        <w:rPr>
          <w:sz w:val="24"/>
          <w:szCs w:val="24"/>
        </w:rPr>
      </w:pPr>
    </w:p>
    <w:p w14:paraId="250234B7" w14:textId="0A180BCC" w:rsidR="00E35A63" w:rsidRPr="00CB66A0" w:rsidRDefault="00E35A63">
      <w:pPr>
        <w:tabs>
          <w:tab w:val="left" w:pos="0"/>
        </w:tabs>
        <w:suppressAutoHyphens/>
        <w:jc w:val="both"/>
        <w:rPr>
          <w:sz w:val="24"/>
          <w:szCs w:val="24"/>
        </w:rPr>
      </w:pPr>
      <w:r w:rsidRPr="00CB66A0">
        <w:rPr>
          <w:sz w:val="24"/>
          <w:szCs w:val="24"/>
        </w:rPr>
        <w:tab/>
        <w:t>“</w:t>
      </w:r>
      <w:r w:rsidRPr="00CB66A0">
        <w:rPr>
          <w:sz w:val="24"/>
          <w:szCs w:val="24"/>
          <w:u w:val="single"/>
        </w:rPr>
        <w:t>Rounding Amount</w:t>
      </w:r>
      <w:r w:rsidRPr="00CB66A0">
        <w:rPr>
          <w:sz w:val="24"/>
          <w:szCs w:val="24"/>
        </w:rPr>
        <w:t xml:space="preserve">” means, with respect to a Party, the amount, set forth in </w:t>
      </w:r>
      <w:r w:rsidR="000C6ADE">
        <w:rPr>
          <w:sz w:val="24"/>
          <w:szCs w:val="24"/>
        </w:rPr>
        <w:t xml:space="preserve">Part VI of </w:t>
      </w:r>
      <w:r w:rsidRPr="00CB66A0">
        <w:rPr>
          <w:sz w:val="24"/>
          <w:szCs w:val="24"/>
        </w:rPr>
        <w:t>the Cover Sheet Elections for such Party, or if no amount is filled in for such Party, such amount shall be zero (0).</w:t>
      </w:r>
    </w:p>
    <w:p w14:paraId="60AD1989" w14:textId="77777777" w:rsidR="00E35A63" w:rsidRPr="00CB66A0" w:rsidRDefault="00E35A63">
      <w:pPr>
        <w:tabs>
          <w:tab w:val="left" w:pos="0"/>
        </w:tabs>
        <w:suppressAutoHyphens/>
        <w:jc w:val="both"/>
        <w:rPr>
          <w:sz w:val="24"/>
          <w:szCs w:val="24"/>
        </w:rPr>
      </w:pPr>
    </w:p>
    <w:p w14:paraId="6BB97A6D" w14:textId="67A05286" w:rsidR="00E35A63" w:rsidRDefault="00E35A63">
      <w:pPr>
        <w:tabs>
          <w:tab w:val="left" w:pos="0"/>
        </w:tabs>
        <w:suppressAutoHyphens/>
        <w:jc w:val="both"/>
        <w:rPr>
          <w:sz w:val="24"/>
          <w:szCs w:val="24"/>
        </w:rPr>
      </w:pPr>
      <w:r w:rsidRPr="00CB66A0">
        <w:rPr>
          <w:sz w:val="24"/>
          <w:szCs w:val="24"/>
        </w:rPr>
        <w:tab/>
        <w:t>“</w:t>
      </w:r>
      <w:r w:rsidRPr="00CB66A0">
        <w:rPr>
          <w:sz w:val="24"/>
          <w:szCs w:val="24"/>
          <w:u w:val="single"/>
        </w:rPr>
        <w:t>Security Agreement</w:t>
      </w:r>
      <w:r w:rsidRPr="00CB66A0">
        <w:rPr>
          <w:sz w:val="24"/>
          <w:szCs w:val="24"/>
        </w:rPr>
        <w:t xml:space="preserve">” means a </w:t>
      </w:r>
      <w:r w:rsidR="00705F73">
        <w:rPr>
          <w:sz w:val="24"/>
          <w:szCs w:val="24"/>
        </w:rPr>
        <w:t>s</w:t>
      </w:r>
      <w:r w:rsidRPr="00CB66A0">
        <w:rPr>
          <w:sz w:val="24"/>
          <w:szCs w:val="24"/>
        </w:rPr>
        <w:t xml:space="preserve">ecurity </w:t>
      </w:r>
      <w:r w:rsidR="00705F73">
        <w:rPr>
          <w:sz w:val="24"/>
          <w:szCs w:val="24"/>
        </w:rPr>
        <w:t>a</w:t>
      </w:r>
      <w:r w:rsidRPr="00CB66A0">
        <w:rPr>
          <w:sz w:val="24"/>
          <w:szCs w:val="24"/>
        </w:rPr>
        <w:t>greement</w:t>
      </w:r>
      <w:r w:rsidR="00D123F4">
        <w:rPr>
          <w:sz w:val="24"/>
          <w:szCs w:val="24"/>
        </w:rPr>
        <w:t xml:space="preserve"> </w:t>
      </w:r>
      <w:r w:rsidR="005103E6">
        <w:rPr>
          <w:sz w:val="24"/>
          <w:szCs w:val="24"/>
        </w:rPr>
        <w:t>as may be mutually agreed to by the Parties</w:t>
      </w:r>
      <w:r w:rsidRPr="00CB66A0">
        <w:rPr>
          <w:sz w:val="24"/>
          <w:szCs w:val="24"/>
        </w:rPr>
        <w:t xml:space="preserve">, applicable to Performance Assurance in a form other than </w:t>
      </w:r>
      <w:r w:rsidR="00BF5D14">
        <w:rPr>
          <w:sz w:val="24"/>
          <w:szCs w:val="24"/>
        </w:rPr>
        <w:t xml:space="preserve">Cash or a </w:t>
      </w:r>
      <w:r w:rsidRPr="00CB66A0">
        <w:rPr>
          <w:sz w:val="24"/>
          <w:szCs w:val="24"/>
        </w:rPr>
        <w:t>Letter of Credit.</w:t>
      </w:r>
    </w:p>
    <w:p w14:paraId="459AA9C0" w14:textId="77777777" w:rsidR="00E35A63" w:rsidRPr="00CB66A0" w:rsidRDefault="00E35A63">
      <w:pPr>
        <w:tabs>
          <w:tab w:val="left" w:pos="0"/>
        </w:tabs>
        <w:suppressAutoHyphens/>
        <w:jc w:val="both"/>
        <w:rPr>
          <w:sz w:val="24"/>
          <w:szCs w:val="24"/>
        </w:rPr>
      </w:pPr>
    </w:p>
    <w:p w14:paraId="596EF1DB" w14:textId="584DC7CF" w:rsidR="00F14F68" w:rsidRDefault="00E35A63">
      <w:pPr>
        <w:tabs>
          <w:tab w:val="left" w:pos="0"/>
        </w:tabs>
        <w:suppressAutoHyphens/>
        <w:jc w:val="both"/>
        <w:rPr>
          <w:sz w:val="24"/>
          <w:szCs w:val="24"/>
        </w:rPr>
      </w:pPr>
      <w:r w:rsidRPr="00CB66A0">
        <w:rPr>
          <w:sz w:val="24"/>
          <w:szCs w:val="24"/>
        </w:rPr>
        <w:tab/>
      </w:r>
      <w:r w:rsidR="00F14F68" w:rsidRPr="00CB66A0">
        <w:rPr>
          <w:sz w:val="24"/>
          <w:szCs w:val="24"/>
        </w:rPr>
        <w:t>“</w:t>
      </w:r>
      <w:r w:rsidR="00F14F68" w:rsidRPr="00CB66A0">
        <w:rPr>
          <w:sz w:val="24"/>
          <w:szCs w:val="24"/>
          <w:u w:val="single"/>
        </w:rPr>
        <w:t xml:space="preserve">Slice Collateral </w:t>
      </w:r>
      <w:r w:rsidR="00A600C4" w:rsidRPr="00CB66A0">
        <w:rPr>
          <w:sz w:val="24"/>
          <w:szCs w:val="24"/>
          <w:u w:val="single"/>
        </w:rPr>
        <w:t>Component</w:t>
      </w:r>
      <w:r w:rsidR="00F14F68" w:rsidRPr="00CB66A0">
        <w:rPr>
          <w:sz w:val="24"/>
          <w:szCs w:val="24"/>
        </w:rPr>
        <w:t xml:space="preserve">” </w:t>
      </w:r>
      <w:r w:rsidR="00476F5B" w:rsidRPr="00476F5B">
        <w:rPr>
          <w:sz w:val="24"/>
          <w:szCs w:val="24"/>
        </w:rPr>
        <w:t>has the meaning stated in Appendix A to this Collateral Annex</w:t>
      </w:r>
      <w:r w:rsidR="00A600C4" w:rsidRPr="00CB66A0">
        <w:rPr>
          <w:sz w:val="24"/>
          <w:szCs w:val="24"/>
        </w:rPr>
        <w:t>.</w:t>
      </w:r>
      <w:r w:rsidR="00F14F68" w:rsidRPr="00CB66A0">
        <w:rPr>
          <w:sz w:val="24"/>
          <w:szCs w:val="24"/>
        </w:rPr>
        <w:t xml:space="preserve"> </w:t>
      </w:r>
    </w:p>
    <w:p w14:paraId="104146DD" w14:textId="77777777" w:rsidR="00705F73" w:rsidRDefault="00705F73">
      <w:pPr>
        <w:tabs>
          <w:tab w:val="left" w:pos="0"/>
        </w:tabs>
        <w:suppressAutoHyphens/>
        <w:jc w:val="both"/>
        <w:rPr>
          <w:sz w:val="24"/>
          <w:szCs w:val="24"/>
        </w:rPr>
      </w:pPr>
    </w:p>
    <w:p w14:paraId="334839C5" w14:textId="5539FF74" w:rsidR="00705F73" w:rsidRPr="00CB66A0" w:rsidRDefault="00705F73" w:rsidP="00705F73">
      <w:pPr>
        <w:tabs>
          <w:tab w:val="left" w:pos="0"/>
        </w:tabs>
        <w:suppressAutoHyphens/>
        <w:jc w:val="both"/>
        <w:rPr>
          <w:sz w:val="24"/>
          <w:szCs w:val="24"/>
        </w:rPr>
      </w:pPr>
      <w:r>
        <w:rPr>
          <w:sz w:val="24"/>
          <w:szCs w:val="24"/>
        </w:rPr>
        <w:tab/>
        <w:t>“</w:t>
      </w:r>
      <w:r w:rsidRPr="00392E9B">
        <w:rPr>
          <w:sz w:val="24"/>
          <w:u w:val="single"/>
        </w:rPr>
        <w:t xml:space="preserve">Slice </w:t>
      </w:r>
      <w:r w:rsidRPr="001C0373">
        <w:rPr>
          <w:sz w:val="24"/>
          <w:szCs w:val="24"/>
          <w:u w:val="single"/>
        </w:rPr>
        <w:t>Contract</w:t>
      </w:r>
      <w:r>
        <w:rPr>
          <w:sz w:val="24"/>
          <w:szCs w:val="24"/>
        </w:rPr>
        <w:t>” means any agreement between the Parties identified as a Slice Contract in Appendix B.</w:t>
      </w:r>
    </w:p>
    <w:p w14:paraId="74DCF7DB" w14:textId="77777777" w:rsidR="0061019C" w:rsidRDefault="0061019C">
      <w:pPr>
        <w:tabs>
          <w:tab w:val="left" w:pos="0"/>
        </w:tabs>
        <w:suppressAutoHyphens/>
        <w:jc w:val="both"/>
        <w:rPr>
          <w:sz w:val="24"/>
          <w:szCs w:val="24"/>
        </w:rPr>
      </w:pPr>
    </w:p>
    <w:p w14:paraId="5C1D7CBA" w14:textId="77777777" w:rsidR="00E35A63" w:rsidRPr="00CB66A0" w:rsidRDefault="00F14F68">
      <w:pPr>
        <w:tabs>
          <w:tab w:val="left" w:pos="0"/>
        </w:tabs>
        <w:suppressAutoHyphens/>
        <w:jc w:val="both"/>
        <w:rPr>
          <w:sz w:val="24"/>
          <w:szCs w:val="24"/>
        </w:rPr>
      </w:pPr>
      <w:r w:rsidRPr="00CB66A0">
        <w:rPr>
          <w:sz w:val="24"/>
          <w:szCs w:val="24"/>
        </w:rPr>
        <w:tab/>
      </w:r>
      <w:r w:rsidR="00E35A63" w:rsidRPr="0051009C">
        <w:rPr>
          <w:sz w:val="24"/>
          <w:szCs w:val="24"/>
        </w:rPr>
        <w:t>“</w:t>
      </w:r>
      <w:r w:rsidR="00E35A63" w:rsidRPr="0051009C">
        <w:rPr>
          <w:sz w:val="24"/>
          <w:szCs w:val="24"/>
          <w:u w:val="single"/>
        </w:rPr>
        <w:t>Termination Date</w:t>
      </w:r>
      <w:r w:rsidR="00E35A63" w:rsidRPr="0051009C">
        <w:rPr>
          <w:sz w:val="24"/>
          <w:szCs w:val="24"/>
        </w:rPr>
        <w:t>” means</w:t>
      </w:r>
      <w:r w:rsidR="00B6750C" w:rsidRPr="0051009C">
        <w:rPr>
          <w:sz w:val="24"/>
          <w:szCs w:val="24"/>
        </w:rPr>
        <w:t xml:space="preserve"> the date</w:t>
      </w:r>
      <w:r w:rsidR="00E35A63" w:rsidRPr="0051009C">
        <w:rPr>
          <w:sz w:val="24"/>
          <w:szCs w:val="24"/>
        </w:rPr>
        <w:t xml:space="preserve"> </w:t>
      </w:r>
      <w:r w:rsidR="00B6750C" w:rsidRPr="0051009C">
        <w:rPr>
          <w:sz w:val="24"/>
          <w:szCs w:val="24"/>
        </w:rPr>
        <w:t>thirty (30) days after either Party provides written notice of</w:t>
      </w:r>
      <w:r w:rsidR="005C5FC5" w:rsidRPr="0051009C">
        <w:rPr>
          <w:sz w:val="24"/>
          <w:szCs w:val="24"/>
        </w:rPr>
        <w:t xml:space="preserve"> termination of the Collateral </w:t>
      </w:r>
      <w:r w:rsidR="00B6750C" w:rsidRPr="0051009C">
        <w:rPr>
          <w:sz w:val="24"/>
          <w:szCs w:val="24"/>
        </w:rPr>
        <w:t xml:space="preserve">Annex to the other Party.  In no case will the Termination Date precede the </w:t>
      </w:r>
      <w:r w:rsidR="00E35A63" w:rsidRPr="0051009C">
        <w:rPr>
          <w:sz w:val="24"/>
          <w:szCs w:val="24"/>
        </w:rPr>
        <w:t xml:space="preserve">date on which the Beneficiary Party shall have received full and final payment of </w:t>
      </w:r>
      <w:proofErr w:type="gramStart"/>
      <w:r w:rsidR="00E35A63" w:rsidRPr="0051009C">
        <w:rPr>
          <w:sz w:val="24"/>
          <w:szCs w:val="24"/>
        </w:rPr>
        <w:t>all of</w:t>
      </w:r>
      <w:proofErr w:type="gramEnd"/>
      <w:r w:rsidR="00E35A63" w:rsidRPr="0051009C">
        <w:rPr>
          <w:sz w:val="24"/>
          <w:szCs w:val="24"/>
        </w:rPr>
        <w:t xml:space="preserve"> the Obligations.</w:t>
      </w:r>
      <w:r w:rsidR="007F4516" w:rsidRPr="0051009C">
        <w:rPr>
          <w:sz w:val="24"/>
          <w:szCs w:val="24"/>
        </w:rPr>
        <w:t xml:space="preserve">  If the Beneficiary Party has not received full and final payment o</w:t>
      </w:r>
      <w:r w:rsidR="00912CA9" w:rsidRPr="0051009C">
        <w:rPr>
          <w:sz w:val="24"/>
          <w:szCs w:val="24"/>
        </w:rPr>
        <w:t>f</w:t>
      </w:r>
      <w:r w:rsidR="007F4516" w:rsidRPr="0051009C">
        <w:rPr>
          <w:sz w:val="24"/>
          <w:szCs w:val="24"/>
        </w:rPr>
        <w:t xml:space="preserve"> all O</w:t>
      </w:r>
      <w:r w:rsidR="00BF5BE0" w:rsidRPr="0051009C">
        <w:rPr>
          <w:sz w:val="24"/>
          <w:szCs w:val="24"/>
        </w:rPr>
        <w:t xml:space="preserve">bligations </w:t>
      </w:r>
      <w:r w:rsidR="007F4516" w:rsidRPr="0051009C">
        <w:rPr>
          <w:sz w:val="24"/>
          <w:szCs w:val="24"/>
        </w:rPr>
        <w:t>at the time notice of termination is provided, then the Termination Date will be the date that all Obligations are paid in full.</w:t>
      </w:r>
    </w:p>
    <w:p w14:paraId="7246C242" w14:textId="77777777" w:rsidR="00E35A63" w:rsidRPr="00CB66A0" w:rsidRDefault="00E35A63">
      <w:pPr>
        <w:tabs>
          <w:tab w:val="left" w:pos="0"/>
        </w:tabs>
        <w:suppressAutoHyphens/>
        <w:jc w:val="both"/>
        <w:rPr>
          <w:sz w:val="24"/>
          <w:szCs w:val="24"/>
        </w:rPr>
      </w:pPr>
    </w:p>
    <w:p w14:paraId="65C477E1" w14:textId="77777777" w:rsidR="00B24C71" w:rsidRDefault="00E35A63">
      <w:pPr>
        <w:tabs>
          <w:tab w:val="left" w:pos="0"/>
        </w:tabs>
        <w:suppressAutoHyphens/>
        <w:jc w:val="both"/>
        <w:rPr>
          <w:sz w:val="24"/>
          <w:szCs w:val="24"/>
        </w:rPr>
      </w:pPr>
      <w:r w:rsidRPr="00CB66A0">
        <w:rPr>
          <w:sz w:val="24"/>
          <w:szCs w:val="24"/>
        </w:rPr>
        <w:tab/>
        <w:t>“</w:t>
      </w:r>
      <w:r w:rsidRPr="00CB66A0">
        <w:rPr>
          <w:sz w:val="24"/>
          <w:szCs w:val="24"/>
          <w:u w:val="single"/>
        </w:rPr>
        <w:t>Termination Payment</w:t>
      </w:r>
      <w:r w:rsidRPr="00CB66A0">
        <w:rPr>
          <w:sz w:val="24"/>
          <w:szCs w:val="24"/>
        </w:rPr>
        <w:t xml:space="preserve">” means, for purposes of this Collateral Annex, </w:t>
      </w:r>
      <w:r w:rsidR="00F14F68" w:rsidRPr="00CB66A0">
        <w:rPr>
          <w:sz w:val="24"/>
          <w:szCs w:val="24"/>
        </w:rPr>
        <w:t xml:space="preserve">the </w:t>
      </w:r>
      <w:r w:rsidR="007379DC" w:rsidRPr="00CB66A0">
        <w:rPr>
          <w:sz w:val="24"/>
          <w:szCs w:val="24"/>
        </w:rPr>
        <w:t xml:space="preserve">net </w:t>
      </w:r>
      <w:r w:rsidRPr="00CB66A0">
        <w:rPr>
          <w:sz w:val="24"/>
          <w:szCs w:val="24"/>
        </w:rPr>
        <w:t>Termination Payment</w:t>
      </w:r>
      <w:r w:rsidR="00394F11" w:rsidRPr="00CB66A0">
        <w:rPr>
          <w:sz w:val="24"/>
          <w:szCs w:val="24"/>
        </w:rPr>
        <w:t>s</w:t>
      </w:r>
      <w:r w:rsidRPr="00CB66A0">
        <w:rPr>
          <w:sz w:val="24"/>
          <w:szCs w:val="24"/>
        </w:rPr>
        <w:t xml:space="preserve"> </w:t>
      </w:r>
      <w:r w:rsidR="00FC2026" w:rsidRPr="00CB66A0">
        <w:rPr>
          <w:sz w:val="24"/>
          <w:szCs w:val="24"/>
        </w:rPr>
        <w:t xml:space="preserve">(as such term is defined in </w:t>
      </w:r>
      <w:r w:rsidR="007379DC" w:rsidRPr="00CB66A0">
        <w:rPr>
          <w:sz w:val="24"/>
          <w:szCs w:val="24"/>
        </w:rPr>
        <w:t xml:space="preserve">the </w:t>
      </w:r>
      <w:r w:rsidR="007379DC" w:rsidRPr="00AF0BE9">
        <w:rPr>
          <w:sz w:val="24"/>
          <w:szCs w:val="24"/>
        </w:rPr>
        <w:t xml:space="preserve">WSPP </w:t>
      </w:r>
      <w:r w:rsidR="00FC2026" w:rsidRPr="00AF0BE9">
        <w:rPr>
          <w:sz w:val="24"/>
          <w:szCs w:val="24"/>
        </w:rPr>
        <w:t>Agreement</w:t>
      </w:r>
      <w:r w:rsidR="00FC2026" w:rsidRPr="00CB66A0">
        <w:rPr>
          <w:sz w:val="24"/>
          <w:szCs w:val="24"/>
        </w:rPr>
        <w:t xml:space="preserve">) </w:t>
      </w:r>
      <w:r w:rsidR="00257E96" w:rsidRPr="00CB66A0">
        <w:rPr>
          <w:sz w:val="24"/>
          <w:szCs w:val="24"/>
        </w:rPr>
        <w:t xml:space="preserve">that would become due </w:t>
      </w:r>
      <w:r w:rsidR="00F02406" w:rsidRPr="00CB66A0">
        <w:rPr>
          <w:sz w:val="24"/>
          <w:szCs w:val="24"/>
        </w:rPr>
        <w:t>under Section 22.</w:t>
      </w:r>
      <w:r w:rsidR="00960E40">
        <w:rPr>
          <w:sz w:val="24"/>
          <w:szCs w:val="24"/>
        </w:rPr>
        <w:t>3</w:t>
      </w:r>
      <w:r w:rsidR="00F02406" w:rsidRPr="00CB66A0">
        <w:rPr>
          <w:sz w:val="24"/>
          <w:szCs w:val="24"/>
        </w:rPr>
        <w:t xml:space="preserve"> of the </w:t>
      </w:r>
      <w:r w:rsidR="00F02406" w:rsidRPr="00AF0BE9">
        <w:rPr>
          <w:sz w:val="24"/>
          <w:szCs w:val="24"/>
        </w:rPr>
        <w:t>WSPP Agreement</w:t>
      </w:r>
      <w:r w:rsidR="007379DC" w:rsidRPr="00AF0BE9">
        <w:rPr>
          <w:sz w:val="24"/>
          <w:szCs w:val="24"/>
        </w:rPr>
        <w:t xml:space="preserve"> </w:t>
      </w:r>
      <w:r w:rsidR="00FC2026" w:rsidRPr="00AF0BE9">
        <w:rPr>
          <w:sz w:val="24"/>
          <w:szCs w:val="24"/>
        </w:rPr>
        <w:t xml:space="preserve">(including all </w:t>
      </w:r>
      <w:r w:rsidR="008E560E" w:rsidRPr="00AF0BE9">
        <w:rPr>
          <w:sz w:val="24"/>
          <w:szCs w:val="24"/>
        </w:rPr>
        <w:t>Transactions</w:t>
      </w:r>
      <w:r w:rsidR="008E560E" w:rsidRPr="00CB66A0">
        <w:rPr>
          <w:sz w:val="24"/>
          <w:szCs w:val="24"/>
        </w:rPr>
        <w:t xml:space="preserve"> </w:t>
      </w:r>
      <w:r w:rsidR="00FC2026" w:rsidRPr="00CB66A0">
        <w:rPr>
          <w:sz w:val="24"/>
          <w:szCs w:val="24"/>
        </w:rPr>
        <w:t xml:space="preserve">thereunder on a </w:t>
      </w:r>
      <w:r w:rsidR="00F02406" w:rsidRPr="00CB66A0">
        <w:rPr>
          <w:sz w:val="24"/>
          <w:szCs w:val="24"/>
        </w:rPr>
        <w:t xml:space="preserve">netting or </w:t>
      </w:r>
      <w:r w:rsidR="00FC2026" w:rsidRPr="00CB66A0">
        <w:rPr>
          <w:sz w:val="24"/>
          <w:szCs w:val="24"/>
        </w:rPr>
        <w:t xml:space="preserve">consolidated basis) </w:t>
      </w:r>
      <w:r w:rsidR="00257E96" w:rsidRPr="00CB66A0">
        <w:rPr>
          <w:sz w:val="24"/>
          <w:szCs w:val="24"/>
        </w:rPr>
        <w:t xml:space="preserve">on the date of </w:t>
      </w:r>
      <w:proofErr w:type="gramStart"/>
      <w:r w:rsidR="00257E96" w:rsidRPr="00CB66A0">
        <w:rPr>
          <w:sz w:val="24"/>
          <w:szCs w:val="24"/>
        </w:rPr>
        <w:t>calculation, if</w:t>
      </w:r>
      <w:proofErr w:type="gramEnd"/>
      <w:r w:rsidR="00257E96" w:rsidRPr="00CB66A0">
        <w:rPr>
          <w:sz w:val="24"/>
          <w:szCs w:val="24"/>
        </w:rPr>
        <w:t xml:space="preserve"> the </w:t>
      </w:r>
      <w:r w:rsidR="008E560E" w:rsidRPr="00CB66A0">
        <w:rPr>
          <w:sz w:val="24"/>
          <w:szCs w:val="24"/>
        </w:rPr>
        <w:t xml:space="preserve">Transactions </w:t>
      </w:r>
      <w:r w:rsidR="004F7670" w:rsidRPr="00CB66A0">
        <w:rPr>
          <w:sz w:val="24"/>
          <w:szCs w:val="24"/>
        </w:rPr>
        <w:t xml:space="preserve">under </w:t>
      </w:r>
      <w:r w:rsidR="008B7672" w:rsidRPr="00CB66A0">
        <w:rPr>
          <w:sz w:val="24"/>
          <w:szCs w:val="24"/>
        </w:rPr>
        <w:t xml:space="preserve">the </w:t>
      </w:r>
      <w:r w:rsidR="007379DC" w:rsidRPr="003869A2">
        <w:rPr>
          <w:sz w:val="24"/>
          <w:szCs w:val="24"/>
        </w:rPr>
        <w:t xml:space="preserve">WSPP </w:t>
      </w:r>
      <w:r w:rsidR="00257E96" w:rsidRPr="003869A2">
        <w:rPr>
          <w:sz w:val="24"/>
          <w:szCs w:val="24"/>
        </w:rPr>
        <w:t>Agreement</w:t>
      </w:r>
      <w:r w:rsidR="007379DC" w:rsidRPr="00CB66A0">
        <w:rPr>
          <w:sz w:val="24"/>
          <w:szCs w:val="24"/>
        </w:rPr>
        <w:t xml:space="preserve"> </w:t>
      </w:r>
      <w:r w:rsidR="00257E96" w:rsidRPr="00CB66A0">
        <w:rPr>
          <w:sz w:val="24"/>
          <w:szCs w:val="24"/>
        </w:rPr>
        <w:t>were terminated on that date</w:t>
      </w:r>
      <w:r w:rsidR="00B24C71">
        <w:rPr>
          <w:sz w:val="24"/>
          <w:szCs w:val="24"/>
        </w:rPr>
        <w:t xml:space="preserve">.  </w:t>
      </w:r>
      <w:r w:rsidR="00D24729">
        <w:rPr>
          <w:sz w:val="24"/>
          <w:szCs w:val="24"/>
        </w:rPr>
        <w:t xml:space="preserve">The </w:t>
      </w:r>
      <w:r w:rsidR="00B24C71">
        <w:rPr>
          <w:sz w:val="24"/>
          <w:szCs w:val="24"/>
        </w:rPr>
        <w:t>T</w:t>
      </w:r>
      <w:r w:rsidR="00D24729">
        <w:rPr>
          <w:sz w:val="24"/>
          <w:szCs w:val="24"/>
        </w:rPr>
        <w:t xml:space="preserve">ermination </w:t>
      </w:r>
      <w:r w:rsidR="00B24C71">
        <w:rPr>
          <w:sz w:val="24"/>
          <w:szCs w:val="24"/>
        </w:rPr>
        <w:t>P</w:t>
      </w:r>
      <w:r w:rsidR="00D24729">
        <w:rPr>
          <w:sz w:val="24"/>
          <w:szCs w:val="24"/>
        </w:rPr>
        <w:t>ayment as of any calculation date may either be in favor of Party A or Party B</w:t>
      </w:r>
      <w:r w:rsidR="00B24C71">
        <w:rPr>
          <w:sz w:val="24"/>
          <w:szCs w:val="24"/>
        </w:rPr>
        <w:t>.</w:t>
      </w:r>
      <w:r w:rsidR="0061019C">
        <w:rPr>
          <w:sz w:val="24"/>
          <w:szCs w:val="24"/>
        </w:rPr>
        <w:t xml:space="preserve"> </w:t>
      </w:r>
    </w:p>
    <w:p w14:paraId="3D37D02D" w14:textId="77777777" w:rsidR="00B24C71" w:rsidRDefault="00B24C71">
      <w:pPr>
        <w:tabs>
          <w:tab w:val="left" w:pos="0"/>
        </w:tabs>
        <w:suppressAutoHyphens/>
        <w:jc w:val="both"/>
        <w:rPr>
          <w:sz w:val="24"/>
          <w:szCs w:val="24"/>
        </w:rPr>
      </w:pPr>
    </w:p>
    <w:p w14:paraId="213A153B" w14:textId="77777777" w:rsidR="00B15C67" w:rsidRPr="00CB66A0" w:rsidRDefault="00E35A63">
      <w:pPr>
        <w:tabs>
          <w:tab w:val="left" w:pos="0"/>
        </w:tabs>
        <w:suppressAutoHyphens/>
        <w:jc w:val="both"/>
        <w:rPr>
          <w:sz w:val="24"/>
          <w:szCs w:val="24"/>
        </w:rPr>
      </w:pPr>
      <w:r w:rsidRPr="00CB66A0">
        <w:rPr>
          <w:sz w:val="24"/>
          <w:szCs w:val="24"/>
        </w:rPr>
        <w:tab/>
      </w:r>
      <w:r w:rsidR="00B15C67" w:rsidRPr="00CB66A0">
        <w:rPr>
          <w:sz w:val="24"/>
          <w:szCs w:val="24"/>
        </w:rPr>
        <w:t>“</w:t>
      </w:r>
      <w:r w:rsidR="00B15C67" w:rsidRPr="00CB66A0">
        <w:rPr>
          <w:sz w:val="24"/>
          <w:szCs w:val="24"/>
          <w:u w:val="single"/>
        </w:rPr>
        <w:t>Transaction</w:t>
      </w:r>
      <w:r w:rsidR="00B15C67" w:rsidRPr="00CB66A0">
        <w:rPr>
          <w:sz w:val="24"/>
          <w:szCs w:val="24"/>
        </w:rPr>
        <w:t xml:space="preserve">” means one or more transactions under the </w:t>
      </w:r>
      <w:r w:rsidR="00B15C67" w:rsidRPr="003869A2">
        <w:rPr>
          <w:sz w:val="24"/>
          <w:szCs w:val="24"/>
        </w:rPr>
        <w:t>WS</w:t>
      </w:r>
      <w:r w:rsidR="00345F4E" w:rsidRPr="003869A2">
        <w:rPr>
          <w:sz w:val="24"/>
          <w:szCs w:val="24"/>
        </w:rPr>
        <w:t>PP</w:t>
      </w:r>
      <w:r w:rsidR="00B15C67" w:rsidRPr="003869A2">
        <w:rPr>
          <w:sz w:val="24"/>
          <w:szCs w:val="24"/>
        </w:rPr>
        <w:t xml:space="preserve"> </w:t>
      </w:r>
      <w:r w:rsidR="00B15C67" w:rsidRPr="00DB6FAC">
        <w:rPr>
          <w:sz w:val="24"/>
          <w:szCs w:val="24"/>
        </w:rPr>
        <w:t>Agreement</w:t>
      </w:r>
      <w:r w:rsidR="00B15C67" w:rsidRPr="00CB66A0">
        <w:rPr>
          <w:sz w:val="24"/>
          <w:szCs w:val="24"/>
        </w:rPr>
        <w:t xml:space="preserve"> as evidenced by confirmations</w:t>
      </w:r>
      <w:r w:rsidR="003B7FC4" w:rsidRPr="00CB66A0">
        <w:rPr>
          <w:sz w:val="24"/>
          <w:szCs w:val="24"/>
        </w:rPr>
        <w:t>, whether oral or</w:t>
      </w:r>
      <w:r w:rsidR="00B15C67" w:rsidRPr="00CB66A0">
        <w:rPr>
          <w:sz w:val="24"/>
          <w:szCs w:val="24"/>
        </w:rPr>
        <w:t xml:space="preserve"> </w:t>
      </w:r>
      <w:r w:rsidR="003B7FC4" w:rsidRPr="00CB66A0">
        <w:rPr>
          <w:sz w:val="24"/>
          <w:szCs w:val="24"/>
        </w:rPr>
        <w:t xml:space="preserve">written, </w:t>
      </w:r>
      <w:proofErr w:type="gramStart"/>
      <w:r w:rsidR="003B7FC4" w:rsidRPr="00CB66A0">
        <w:rPr>
          <w:sz w:val="24"/>
          <w:szCs w:val="24"/>
        </w:rPr>
        <w:t>made</w:t>
      </w:r>
      <w:proofErr w:type="gramEnd"/>
      <w:r w:rsidR="003B7FC4" w:rsidRPr="00CB66A0">
        <w:rPr>
          <w:sz w:val="24"/>
          <w:szCs w:val="24"/>
        </w:rPr>
        <w:t xml:space="preserve"> or </w:t>
      </w:r>
      <w:r w:rsidR="00B15C67" w:rsidRPr="00CB66A0">
        <w:rPr>
          <w:sz w:val="24"/>
          <w:szCs w:val="24"/>
        </w:rPr>
        <w:t>issued thereunder.</w:t>
      </w:r>
    </w:p>
    <w:p w14:paraId="4C4D4BD4" w14:textId="77777777" w:rsidR="00B15C67" w:rsidRPr="00CB66A0" w:rsidRDefault="00B15C67">
      <w:pPr>
        <w:tabs>
          <w:tab w:val="left" w:pos="0"/>
        </w:tabs>
        <w:suppressAutoHyphens/>
        <w:jc w:val="both"/>
        <w:rPr>
          <w:sz w:val="24"/>
          <w:szCs w:val="24"/>
        </w:rPr>
      </w:pPr>
    </w:p>
    <w:p w14:paraId="0DEDB1E9" w14:textId="2D09EF17" w:rsidR="004A51C4" w:rsidRDefault="00636E96">
      <w:pPr>
        <w:tabs>
          <w:tab w:val="left" w:pos="0"/>
        </w:tabs>
        <w:suppressAutoHyphens/>
        <w:jc w:val="both"/>
        <w:rPr>
          <w:sz w:val="24"/>
          <w:szCs w:val="24"/>
        </w:rPr>
      </w:pPr>
      <w:r>
        <w:rPr>
          <w:sz w:val="24"/>
          <w:szCs w:val="24"/>
        </w:rPr>
        <w:tab/>
      </w:r>
      <w:bookmarkStart w:id="6" w:name="_Hlk81392797"/>
      <w:r w:rsidR="00D705AF" w:rsidRPr="00CB66A0">
        <w:rPr>
          <w:sz w:val="24"/>
          <w:szCs w:val="24"/>
        </w:rPr>
        <w:t>“</w:t>
      </w:r>
      <w:r w:rsidR="00D705AF" w:rsidRPr="00CB66A0">
        <w:rPr>
          <w:sz w:val="24"/>
          <w:szCs w:val="24"/>
          <w:u w:val="single"/>
        </w:rPr>
        <w:t>Value</w:t>
      </w:r>
      <w:r w:rsidR="00D705AF" w:rsidRPr="00CB66A0">
        <w:rPr>
          <w:sz w:val="24"/>
          <w:szCs w:val="24"/>
        </w:rPr>
        <w:t>” on any date means:</w:t>
      </w:r>
      <w:r w:rsidR="00A861AB">
        <w:rPr>
          <w:sz w:val="24"/>
          <w:szCs w:val="24"/>
        </w:rPr>
        <w:t xml:space="preserve"> </w:t>
      </w:r>
      <w:r w:rsidR="00D705AF" w:rsidRPr="00CB66A0">
        <w:rPr>
          <w:sz w:val="24"/>
          <w:szCs w:val="24"/>
        </w:rPr>
        <w:t xml:space="preserve">with respect to any Letter of Credit, the maximum stated amount remaining available to be drawn by the Beneficiary Party thereunder on such date; </w:t>
      </w:r>
      <w:r w:rsidR="00CF0A30" w:rsidRPr="00CF0A30">
        <w:rPr>
          <w:sz w:val="24"/>
        </w:rPr>
        <w:t>provided</w:t>
      </w:r>
      <w:r w:rsidR="00155706" w:rsidRPr="0015216F">
        <w:rPr>
          <w:sz w:val="24"/>
          <w:szCs w:val="24"/>
        </w:rPr>
        <w:t xml:space="preserve">, </w:t>
      </w:r>
      <w:r w:rsidR="00CF0A30" w:rsidRPr="00CF0A30">
        <w:rPr>
          <w:sz w:val="24"/>
        </w:rPr>
        <w:t>however</w:t>
      </w:r>
      <w:r w:rsidR="00155706" w:rsidRPr="0015216F">
        <w:rPr>
          <w:sz w:val="24"/>
          <w:szCs w:val="24"/>
        </w:rPr>
        <w:t>,</w:t>
      </w:r>
      <w:r w:rsidR="00155706" w:rsidRPr="00CB66A0">
        <w:rPr>
          <w:sz w:val="24"/>
          <w:szCs w:val="24"/>
        </w:rPr>
        <w:t xml:space="preserve"> that (x) the Value of a Letter of Credit that is affected by a Letter of Credit Default shall be zero (-0-) and</w:t>
      </w:r>
      <w:r w:rsidR="00D705AF" w:rsidRPr="00CB66A0">
        <w:rPr>
          <w:sz w:val="24"/>
          <w:szCs w:val="24"/>
        </w:rPr>
        <w:t xml:space="preserve"> </w:t>
      </w:r>
      <w:r w:rsidR="00155706" w:rsidRPr="00CB66A0">
        <w:rPr>
          <w:sz w:val="24"/>
          <w:szCs w:val="24"/>
        </w:rPr>
        <w:t xml:space="preserve">(y) </w:t>
      </w:r>
      <w:r w:rsidR="00D705AF" w:rsidRPr="00CB66A0">
        <w:rPr>
          <w:sz w:val="24"/>
          <w:szCs w:val="24"/>
        </w:rPr>
        <w:t>the Value of any Letter of Credit that expires less than twenty (20) Business Days from the date of calculation shall be zero (-0-) unless the conditions described in Section 6(</w:t>
      </w:r>
      <w:r w:rsidR="00960E40">
        <w:rPr>
          <w:sz w:val="24"/>
          <w:szCs w:val="24"/>
        </w:rPr>
        <w:t>a</w:t>
      </w:r>
      <w:r w:rsidR="00D705AF" w:rsidRPr="00CB66A0">
        <w:rPr>
          <w:sz w:val="24"/>
          <w:szCs w:val="24"/>
        </w:rPr>
        <w:t>) hereof have been satisfied</w:t>
      </w:r>
      <w:bookmarkEnd w:id="6"/>
      <w:r w:rsidR="00836B5E">
        <w:rPr>
          <w:sz w:val="24"/>
          <w:szCs w:val="24"/>
        </w:rPr>
        <w:t>; and with respect to all other forms of Performance Assurance, the monetary value available to the Beneficiary Party pursuant to this Collateral Annex</w:t>
      </w:r>
      <w:r w:rsidR="00836B5E" w:rsidRPr="00CB66A0">
        <w:rPr>
          <w:sz w:val="24"/>
          <w:szCs w:val="24"/>
        </w:rPr>
        <w:t>.</w:t>
      </w:r>
    </w:p>
    <w:p w14:paraId="54DA008D" w14:textId="77777777" w:rsidR="00C949AA" w:rsidRDefault="00C949AA" w:rsidP="00392E9B">
      <w:pPr>
        <w:tabs>
          <w:tab w:val="left" w:pos="0"/>
        </w:tabs>
        <w:suppressAutoHyphens/>
        <w:jc w:val="both"/>
        <w:rPr>
          <w:sz w:val="24"/>
          <w:szCs w:val="24"/>
        </w:rPr>
      </w:pPr>
    </w:p>
    <w:p w14:paraId="72CEF622" w14:textId="77777777" w:rsidR="00E35A63" w:rsidRPr="00CB66A0" w:rsidRDefault="00B15C67">
      <w:pPr>
        <w:tabs>
          <w:tab w:val="left" w:pos="0"/>
        </w:tabs>
        <w:suppressAutoHyphens/>
        <w:jc w:val="both"/>
        <w:rPr>
          <w:sz w:val="24"/>
          <w:szCs w:val="24"/>
        </w:rPr>
      </w:pPr>
      <w:r w:rsidRPr="00CB66A0">
        <w:rPr>
          <w:sz w:val="24"/>
          <w:szCs w:val="24"/>
        </w:rPr>
        <w:tab/>
      </w:r>
      <w:r w:rsidR="00E35A63" w:rsidRPr="00CB66A0">
        <w:rPr>
          <w:sz w:val="24"/>
          <w:szCs w:val="24"/>
        </w:rPr>
        <w:t>“</w:t>
      </w:r>
      <w:r w:rsidR="00E35A63" w:rsidRPr="00CB66A0">
        <w:rPr>
          <w:sz w:val="24"/>
          <w:szCs w:val="24"/>
          <w:u w:val="single"/>
        </w:rPr>
        <w:t>UCC</w:t>
      </w:r>
      <w:r w:rsidR="00E35A63" w:rsidRPr="00CB66A0">
        <w:rPr>
          <w:sz w:val="24"/>
          <w:szCs w:val="24"/>
        </w:rPr>
        <w:t xml:space="preserve">” means the Uniform Commercial Code as in effect from time to time in the State of </w:t>
      </w:r>
      <w:r w:rsidRPr="00CB66A0">
        <w:rPr>
          <w:sz w:val="24"/>
          <w:szCs w:val="24"/>
        </w:rPr>
        <w:t>Washington</w:t>
      </w:r>
      <w:r w:rsidR="00E35A63" w:rsidRPr="00CB66A0">
        <w:rPr>
          <w:sz w:val="24"/>
          <w:szCs w:val="24"/>
        </w:rPr>
        <w:t xml:space="preserve">, without regard to the conflicts of laws rules thereof, except to the extent that the perfection, the effect of perfection or </w:t>
      </w:r>
      <w:proofErr w:type="spellStart"/>
      <w:r w:rsidR="00E35A63" w:rsidRPr="00CB66A0">
        <w:rPr>
          <w:sz w:val="24"/>
          <w:szCs w:val="24"/>
        </w:rPr>
        <w:t>nonperfection</w:t>
      </w:r>
      <w:proofErr w:type="spellEnd"/>
      <w:r w:rsidR="00E35A63" w:rsidRPr="00CB66A0">
        <w:rPr>
          <w:sz w:val="24"/>
          <w:szCs w:val="24"/>
        </w:rPr>
        <w:t xml:space="preserve"> and the priority of the security interest granted hereunder, or remedies hereunder, are governed by the law of any jurisdiction other than the State of </w:t>
      </w:r>
      <w:r w:rsidRPr="00CB66A0">
        <w:rPr>
          <w:sz w:val="24"/>
          <w:szCs w:val="24"/>
        </w:rPr>
        <w:t>Washington</w:t>
      </w:r>
      <w:r w:rsidR="00E35A63" w:rsidRPr="00CB66A0">
        <w:rPr>
          <w:sz w:val="24"/>
          <w:szCs w:val="24"/>
        </w:rPr>
        <w:t>, the term UCC shall mean the Uniform Commercial Code of such other jurisdiction as necessary to give complete effect to this Collateral Annex.</w:t>
      </w:r>
    </w:p>
    <w:p w14:paraId="08C562ED" w14:textId="77777777" w:rsidR="00E35A63" w:rsidRPr="00CB66A0" w:rsidRDefault="00E35A63">
      <w:pPr>
        <w:tabs>
          <w:tab w:val="left" w:pos="0"/>
        </w:tabs>
        <w:suppressAutoHyphens/>
        <w:jc w:val="both"/>
        <w:rPr>
          <w:sz w:val="24"/>
          <w:szCs w:val="24"/>
        </w:rPr>
      </w:pPr>
    </w:p>
    <w:p w14:paraId="1770D938" w14:textId="7126190C" w:rsidR="00FD3316" w:rsidRPr="00CB66A0" w:rsidRDefault="00E35A63" w:rsidP="00FD3316">
      <w:pPr>
        <w:tabs>
          <w:tab w:val="left" w:pos="0"/>
        </w:tabs>
        <w:suppressAutoHyphens/>
        <w:jc w:val="both"/>
        <w:rPr>
          <w:sz w:val="24"/>
          <w:szCs w:val="24"/>
        </w:rPr>
      </w:pPr>
      <w:r w:rsidRPr="00CB66A0">
        <w:rPr>
          <w:sz w:val="24"/>
          <w:szCs w:val="24"/>
        </w:rPr>
        <w:lastRenderedPageBreak/>
        <w:tab/>
      </w:r>
      <w:r w:rsidR="00FD3316" w:rsidRPr="00CB66A0">
        <w:rPr>
          <w:sz w:val="24"/>
          <w:szCs w:val="24"/>
        </w:rPr>
        <w:t>“</w:t>
      </w:r>
      <w:r w:rsidR="00FD3316" w:rsidRPr="00AF0BE9">
        <w:rPr>
          <w:sz w:val="24"/>
          <w:szCs w:val="24"/>
          <w:u w:val="single"/>
        </w:rPr>
        <w:t>WSPP Agreement</w:t>
      </w:r>
      <w:r w:rsidR="00FD3316" w:rsidRPr="00AF0BE9">
        <w:rPr>
          <w:sz w:val="24"/>
          <w:szCs w:val="24"/>
        </w:rPr>
        <w:t xml:space="preserve">” </w:t>
      </w:r>
      <w:r w:rsidR="00724624" w:rsidRPr="00724624">
        <w:rPr>
          <w:sz w:val="24"/>
          <w:szCs w:val="24"/>
        </w:rPr>
        <w:t xml:space="preserve">means the WSPP Agreement, including Service Schedules and Exhibits attached, the Master Confirmation Agreement to the WSPP Agreement executed by the Parties, any amendments and annexes thereto agreed to between the Parties, and all </w:t>
      </w:r>
      <w:r w:rsidR="00FD3316" w:rsidRPr="00AF0BE9">
        <w:rPr>
          <w:sz w:val="24"/>
          <w:szCs w:val="24"/>
        </w:rPr>
        <w:t>Transactions</w:t>
      </w:r>
      <w:r w:rsidR="00724624" w:rsidRPr="00724624">
        <w:rPr>
          <w:sz w:val="24"/>
          <w:szCs w:val="24"/>
        </w:rPr>
        <w:t xml:space="preserve"> evidenced by confirmations between the Parties </w:t>
      </w:r>
      <w:proofErr w:type="gramStart"/>
      <w:r w:rsidR="00724624" w:rsidRPr="00724624">
        <w:rPr>
          <w:sz w:val="24"/>
          <w:szCs w:val="24"/>
        </w:rPr>
        <w:t>entered into</w:t>
      </w:r>
      <w:proofErr w:type="gramEnd"/>
      <w:r w:rsidR="00724624" w:rsidRPr="00724624">
        <w:rPr>
          <w:sz w:val="24"/>
          <w:szCs w:val="24"/>
        </w:rPr>
        <w:t xml:space="preserve"> or conducted thereunder.  The numbering of sections contained herein correspond to the WSPP Agreement effective as of </w:t>
      </w:r>
      <w:r w:rsidR="00322A65">
        <w:rPr>
          <w:sz w:val="24"/>
          <w:szCs w:val="24"/>
        </w:rPr>
        <w:t xml:space="preserve">August 26, </w:t>
      </w:r>
      <w:proofErr w:type="gramStart"/>
      <w:r w:rsidR="00322A65">
        <w:rPr>
          <w:sz w:val="24"/>
          <w:szCs w:val="24"/>
        </w:rPr>
        <w:t>2022</w:t>
      </w:r>
      <w:proofErr w:type="gramEnd"/>
      <w:r w:rsidR="00724624" w:rsidRPr="00724624">
        <w:rPr>
          <w:sz w:val="24"/>
          <w:szCs w:val="24"/>
        </w:rPr>
        <w:t xml:space="preserve"> and any renumbering of the sections shall not affect the terms of this</w:t>
      </w:r>
      <w:r w:rsidR="00C84E3B">
        <w:rPr>
          <w:sz w:val="24"/>
          <w:szCs w:val="24"/>
        </w:rPr>
        <w:t xml:space="preserve"> </w:t>
      </w:r>
      <w:r w:rsidR="00915A04" w:rsidRPr="00AF0BE9">
        <w:rPr>
          <w:sz w:val="24"/>
          <w:szCs w:val="24"/>
        </w:rPr>
        <w:t xml:space="preserve">Collateral </w:t>
      </w:r>
      <w:r w:rsidR="00C84E3B">
        <w:rPr>
          <w:sz w:val="24"/>
          <w:szCs w:val="24"/>
        </w:rPr>
        <w:t>Annex</w:t>
      </w:r>
      <w:r w:rsidR="00915A04" w:rsidRPr="00AF0BE9">
        <w:rPr>
          <w:sz w:val="24"/>
          <w:szCs w:val="24"/>
        </w:rPr>
        <w:t>.</w:t>
      </w:r>
      <w:r w:rsidR="00915A04" w:rsidRPr="00915A04">
        <w:rPr>
          <w:sz w:val="24"/>
          <w:szCs w:val="24"/>
        </w:rPr>
        <w:t xml:space="preserve">  </w:t>
      </w:r>
    </w:p>
    <w:p w14:paraId="5F49F8E2" w14:textId="77777777" w:rsidR="00FD3316" w:rsidRPr="00CB66A0" w:rsidRDefault="00FD3316" w:rsidP="00FD3316">
      <w:pPr>
        <w:tabs>
          <w:tab w:val="left" w:pos="0"/>
        </w:tabs>
        <w:suppressAutoHyphens/>
        <w:jc w:val="both"/>
        <w:rPr>
          <w:sz w:val="24"/>
          <w:szCs w:val="24"/>
        </w:rPr>
      </w:pPr>
    </w:p>
    <w:p w14:paraId="33DDD124" w14:textId="77777777" w:rsidR="00E35A63" w:rsidRPr="00CB66A0" w:rsidRDefault="00E35A63">
      <w:pPr>
        <w:keepNext/>
        <w:tabs>
          <w:tab w:val="left" w:pos="0"/>
        </w:tabs>
        <w:suppressAutoHyphens/>
        <w:jc w:val="both"/>
        <w:rPr>
          <w:b/>
          <w:sz w:val="24"/>
          <w:szCs w:val="24"/>
        </w:rPr>
      </w:pPr>
      <w:r w:rsidRPr="00CB66A0">
        <w:rPr>
          <w:b/>
          <w:sz w:val="24"/>
          <w:szCs w:val="24"/>
        </w:rPr>
        <w:t>2.</w:t>
      </w:r>
      <w:r w:rsidRPr="00CB66A0">
        <w:rPr>
          <w:b/>
          <w:sz w:val="24"/>
          <w:szCs w:val="24"/>
        </w:rPr>
        <w:tab/>
      </w:r>
      <w:r w:rsidRPr="00CB66A0">
        <w:rPr>
          <w:b/>
          <w:sz w:val="24"/>
          <w:szCs w:val="24"/>
          <w:u w:val="single"/>
        </w:rPr>
        <w:t>Encumbrance; Grant of Security Interest</w:t>
      </w:r>
      <w:r w:rsidRPr="00CB66A0">
        <w:rPr>
          <w:b/>
          <w:sz w:val="24"/>
          <w:szCs w:val="24"/>
        </w:rPr>
        <w:t xml:space="preserve">.  </w:t>
      </w:r>
    </w:p>
    <w:p w14:paraId="5FAD2027" w14:textId="77777777" w:rsidR="00E35A63" w:rsidRPr="00CB66A0" w:rsidRDefault="00E35A63">
      <w:pPr>
        <w:keepNext/>
        <w:tabs>
          <w:tab w:val="left" w:pos="0"/>
        </w:tabs>
        <w:suppressAutoHyphens/>
        <w:jc w:val="both"/>
        <w:rPr>
          <w:sz w:val="24"/>
          <w:szCs w:val="24"/>
        </w:rPr>
      </w:pPr>
    </w:p>
    <w:p w14:paraId="0FB75C5A" w14:textId="3F8B0A19" w:rsidR="00E35A63" w:rsidRPr="00CB66A0" w:rsidRDefault="00E35A63" w:rsidP="000D55F0">
      <w:pPr>
        <w:tabs>
          <w:tab w:val="left" w:pos="0"/>
          <w:tab w:val="left" w:pos="720"/>
        </w:tabs>
        <w:suppressAutoHyphens/>
        <w:spacing w:after="240"/>
        <w:ind w:left="1440" w:hanging="1440"/>
        <w:jc w:val="both"/>
        <w:rPr>
          <w:sz w:val="24"/>
          <w:szCs w:val="24"/>
        </w:rPr>
      </w:pPr>
      <w:r w:rsidRPr="00CB66A0">
        <w:rPr>
          <w:sz w:val="24"/>
          <w:szCs w:val="24"/>
        </w:rPr>
        <w:tab/>
        <w:t>(a)</w:t>
      </w:r>
      <w:r w:rsidRPr="00CB66A0">
        <w:rPr>
          <w:sz w:val="24"/>
          <w:szCs w:val="24"/>
        </w:rPr>
        <w:tab/>
        <w:t xml:space="preserve">As security for the prompt and complete payment of all </w:t>
      </w:r>
      <w:r w:rsidR="00724624">
        <w:rPr>
          <w:sz w:val="24"/>
          <w:szCs w:val="24"/>
        </w:rPr>
        <w:t>Obligations</w:t>
      </w:r>
      <w:r w:rsidR="00724624" w:rsidRPr="00CB66A0">
        <w:rPr>
          <w:sz w:val="24"/>
          <w:szCs w:val="24"/>
        </w:rPr>
        <w:t xml:space="preserve"> </w:t>
      </w:r>
      <w:r w:rsidRPr="00CB66A0">
        <w:rPr>
          <w:sz w:val="24"/>
          <w:szCs w:val="24"/>
        </w:rPr>
        <w:t>due or that may now or hereafter become due from a Party to the other Party and the performance by a Party of all covenants and obligations to be performed by it pursuant to this Collateral Annex, the Agreements and all Obligations, each Party hereby pledges, assigns, conveys and transfers to the other Party, and hereby grants to the other Party a present and continuing security interest in and to, and a general first lien upon and right of set</w:t>
      </w:r>
      <w:r w:rsidR="00F35074" w:rsidRPr="00CB66A0">
        <w:rPr>
          <w:sz w:val="24"/>
          <w:szCs w:val="24"/>
        </w:rPr>
        <w:t xml:space="preserve"> </w:t>
      </w:r>
      <w:r w:rsidRPr="00CB66A0">
        <w:rPr>
          <w:sz w:val="24"/>
          <w:szCs w:val="24"/>
        </w:rPr>
        <w:t xml:space="preserve">off against, all Performance Assurance </w:t>
      </w:r>
      <w:r w:rsidR="00AE3110" w:rsidRPr="00CB66A0">
        <w:rPr>
          <w:sz w:val="24"/>
          <w:szCs w:val="24"/>
        </w:rPr>
        <w:t>that</w:t>
      </w:r>
      <w:r w:rsidRPr="00CB66A0">
        <w:rPr>
          <w:sz w:val="24"/>
          <w:szCs w:val="24"/>
        </w:rPr>
        <w:t xml:space="preserve"> has been or may in the future be </w:t>
      </w:r>
      <w:r w:rsidR="00A276DB" w:rsidRPr="00CB66A0">
        <w:rPr>
          <w:sz w:val="24"/>
          <w:szCs w:val="24"/>
        </w:rPr>
        <w:t>Delivered</w:t>
      </w:r>
      <w:r w:rsidR="001F1A37" w:rsidRPr="00CB66A0">
        <w:rPr>
          <w:sz w:val="24"/>
          <w:szCs w:val="24"/>
        </w:rPr>
        <w:t xml:space="preserve"> </w:t>
      </w:r>
      <w:r w:rsidRPr="00CB66A0">
        <w:rPr>
          <w:sz w:val="24"/>
          <w:szCs w:val="24"/>
        </w:rPr>
        <w:t>to, or received by, the other Party</w:t>
      </w:r>
      <w:r w:rsidR="009151B6">
        <w:rPr>
          <w:sz w:val="24"/>
          <w:szCs w:val="24"/>
        </w:rPr>
        <w:t>.</w:t>
      </w:r>
      <w:r w:rsidR="00A276DB" w:rsidRPr="00CB66A0">
        <w:rPr>
          <w:sz w:val="24"/>
          <w:szCs w:val="24"/>
        </w:rPr>
        <w:t xml:space="preserve"> </w:t>
      </w:r>
      <w:r w:rsidRPr="00CB66A0">
        <w:rPr>
          <w:sz w:val="24"/>
          <w:szCs w:val="24"/>
        </w:rPr>
        <w:t xml:space="preserve"> </w:t>
      </w:r>
      <w:r w:rsidR="00A276DB" w:rsidRPr="00CB66A0">
        <w:rPr>
          <w:sz w:val="24"/>
          <w:szCs w:val="24"/>
        </w:rPr>
        <w:t xml:space="preserve">Each </w:t>
      </w:r>
      <w:r w:rsidRPr="00CB66A0">
        <w:rPr>
          <w:sz w:val="24"/>
          <w:szCs w:val="24"/>
        </w:rPr>
        <w:t xml:space="preserve">Party agrees to take such action as the other Party reasonably requests </w:t>
      </w:r>
      <w:proofErr w:type="gramStart"/>
      <w:r w:rsidRPr="00CB66A0">
        <w:rPr>
          <w:sz w:val="24"/>
          <w:szCs w:val="24"/>
        </w:rPr>
        <w:t>in order to</w:t>
      </w:r>
      <w:proofErr w:type="gramEnd"/>
      <w:r w:rsidRPr="00CB66A0">
        <w:rPr>
          <w:sz w:val="24"/>
          <w:szCs w:val="24"/>
        </w:rPr>
        <w:t xml:space="preserve"> perfect the other Party’s continuing security interest, and lien </w:t>
      </w:r>
      <w:r w:rsidR="00684085" w:rsidRPr="00CB66A0">
        <w:rPr>
          <w:sz w:val="24"/>
          <w:szCs w:val="24"/>
        </w:rPr>
        <w:t>on (</w:t>
      </w:r>
      <w:r w:rsidRPr="00CB66A0">
        <w:rPr>
          <w:sz w:val="24"/>
          <w:szCs w:val="24"/>
        </w:rPr>
        <w:t xml:space="preserve">and right of setoff against), such Performance Assurance.  </w:t>
      </w:r>
    </w:p>
    <w:p w14:paraId="085E968E" w14:textId="51CA1FF7" w:rsidR="00E35A63" w:rsidRPr="00CB66A0" w:rsidRDefault="00E35A63">
      <w:pPr>
        <w:tabs>
          <w:tab w:val="left" w:pos="0"/>
          <w:tab w:val="left" w:pos="720"/>
        </w:tabs>
        <w:suppressAutoHyphens/>
        <w:ind w:left="1440" w:hanging="1440"/>
        <w:jc w:val="both"/>
        <w:rPr>
          <w:sz w:val="24"/>
          <w:szCs w:val="24"/>
        </w:rPr>
      </w:pPr>
      <w:r w:rsidRPr="00CB66A0">
        <w:rPr>
          <w:sz w:val="24"/>
          <w:szCs w:val="24"/>
        </w:rPr>
        <w:tab/>
        <w:t>(b)</w:t>
      </w:r>
      <w:r w:rsidRPr="00CB66A0">
        <w:rPr>
          <w:sz w:val="24"/>
          <w:szCs w:val="24"/>
        </w:rPr>
        <w:tab/>
        <w:t>The security interest created hereunder shall (</w:t>
      </w:r>
      <w:proofErr w:type="spellStart"/>
      <w:r w:rsidRPr="00CB66A0">
        <w:rPr>
          <w:sz w:val="24"/>
          <w:szCs w:val="24"/>
        </w:rPr>
        <w:t>i</w:t>
      </w:r>
      <w:proofErr w:type="spellEnd"/>
      <w:r w:rsidRPr="00CB66A0">
        <w:rPr>
          <w:sz w:val="24"/>
          <w:szCs w:val="24"/>
        </w:rPr>
        <w:t xml:space="preserve">) remain in full force and effect until the security interest granted hereby is terminated in accordance with the second sentence of this Section 2(b), (ii) be binding upon the Posting Party, its successors and assigns and (iii) inure to the benefit of the Beneficiary Party and its successors, </w:t>
      </w:r>
      <w:proofErr w:type="gramStart"/>
      <w:r w:rsidRPr="00CB66A0">
        <w:rPr>
          <w:sz w:val="24"/>
          <w:szCs w:val="24"/>
        </w:rPr>
        <w:t>transferees</w:t>
      </w:r>
      <w:proofErr w:type="gramEnd"/>
      <w:r w:rsidRPr="00CB66A0">
        <w:rPr>
          <w:sz w:val="24"/>
          <w:szCs w:val="24"/>
        </w:rPr>
        <w:t xml:space="preserve"> and assigns.  On the Termination Date</w:t>
      </w:r>
      <w:r w:rsidR="00CA00CF" w:rsidRPr="00CB66A0">
        <w:rPr>
          <w:sz w:val="24"/>
          <w:szCs w:val="24"/>
        </w:rPr>
        <w:t xml:space="preserve"> with respect to each applicable Posting Party</w:t>
      </w:r>
      <w:r w:rsidRPr="00CB66A0">
        <w:rPr>
          <w:sz w:val="24"/>
          <w:szCs w:val="24"/>
        </w:rPr>
        <w:t xml:space="preserve">, the security interest granted hereunder shall terminate and all rights to the Performance Assurance </w:t>
      </w:r>
      <w:r w:rsidR="00CA00CF" w:rsidRPr="00CB66A0">
        <w:rPr>
          <w:sz w:val="24"/>
          <w:szCs w:val="24"/>
        </w:rPr>
        <w:t xml:space="preserve">that may then remain </w:t>
      </w:r>
      <w:r w:rsidRPr="00CB66A0">
        <w:rPr>
          <w:sz w:val="24"/>
          <w:szCs w:val="24"/>
        </w:rPr>
        <w:t xml:space="preserve">shall revert to the Posting Party.  </w:t>
      </w:r>
      <w:r w:rsidR="006379F6">
        <w:rPr>
          <w:sz w:val="24"/>
          <w:szCs w:val="24"/>
        </w:rPr>
        <w:t>Promptly following</w:t>
      </w:r>
      <w:r w:rsidR="006379F6" w:rsidRPr="00CB66A0">
        <w:rPr>
          <w:sz w:val="24"/>
          <w:szCs w:val="24"/>
        </w:rPr>
        <w:t xml:space="preserve"> </w:t>
      </w:r>
      <w:r w:rsidRPr="00CB66A0">
        <w:rPr>
          <w:sz w:val="24"/>
          <w:szCs w:val="24"/>
        </w:rPr>
        <w:t xml:space="preserve">such </w:t>
      </w:r>
      <w:r w:rsidR="006379F6">
        <w:rPr>
          <w:sz w:val="24"/>
          <w:szCs w:val="24"/>
        </w:rPr>
        <w:t>T</w:t>
      </w:r>
      <w:r w:rsidRPr="00CB66A0">
        <w:rPr>
          <w:sz w:val="24"/>
          <w:szCs w:val="24"/>
        </w:rPr>
        <w:t>ermination</w:t>
      </w:r>
      <w:r w:rsidR="006379F6">
        <w:rPr>
          <w:sz w:val="24"/>
          <w:szCs w:val="24"/>
        </w:rPr>
        <w:t xml:space="preserve"> Date</w:t>
      </w:r>
      <w:r w:rsidRPr="00CB66A0">
        <w:rPr>
          <w:sz w:val="24"/>
          <w:szCs w:val="24"/>
        </w:rPr>
        <w:t>, the Beneficiary Party shall return all Performance Assurance in its possession or otherwise under its control to the Posting Party pursuant to Section 5(</w:t>
      </w:r>
      <w:r w:rsidR="00AB50B7">
        <w:rPr>
          <w:sz w:val="24"/>
          <w:szCs w:val="24"/>
        </w:rPr>
        <w:t>b</w:t>
      </w:r>
      <w:r w:rsidRPr="00CB66A0">
        <w:rPr>
          <w:sz w:val="24"/>
          <w:szCs w:val="24"/>
        </w:rPr>
        <w:t>) of this Collateral Annex and, at the Posting Party’s expense, execute and deliver to the Posting Party such documents as the Posting Party shall reasonably request to evidence termination of the security interest.</w:t>
      </w:r>
    </w:p>
    <w:p w14:paraId="2FC27F5B" w14:textId="77777777" w:rsidR="00E35A63" w:rsidRPr="00CB66A0" w:rsidRDefault="00E35A63">
      <w:pPr>
        <w:keepNext/>
        <w:tabs>
          <w:tab w:val="left" w:pos="0"/>
        </w:tabs>
        <w:suppressAutoHyphens/>
        <w:jc w:val="both"/>
        <w:rPr>
          <w:sz w:val="24"/>
          <w:szCs w:val="24"/>
        </w:rPr>
      </w:pPr>
    </w:p>
    <w:p w14:paraId="539CA19F" w14:textId="77777777" w:rsidR="00E35A63" w:rsidRPr="00CB66A0" w:rsidRDefault="00E35A63">
      <w:pPr>
        <w:tabs>
          <w:tab w:val="left" w:pos="720"/>
        </w:tabs>
        <w:suppressAutoHyphens/>
        <w:ind w:left="1440" w:hanging="1440"/>
        <w:jc w:val="both"/>
        <w:rPr>
          <w:sz w:val="24"/>
          <w:szCs w:val="24"/>
        </w:rPr>
      </w:pPr>
      <w:r w:rsidRPr="00CB66A0">
        <w:rPr>
          <w:sz w:val="24"/>
          <w:szCs w:val="24"/>
        </w:rPr>
        <w:tab/>
        <w:t>(c)</w:t>
      </w:r>
      <w:r w:rsidRPr="00CB66A0">
        <w:rPr>
          <w:sz w:val="24"/>
          <w:szCs w:val="24"/>
        </w:rPr>
        <w:tab/>
        <w:t xml:space="preserve">The security interest created hereunder is in addition to, and not in lieu of, </w:t>
      </w:r>
      <w:proofErr w:type="gramStart"/>
      <w:r w:rsidRPr="00CB66A0">
        <w:rPr>
          <w:sz w:val="24"/>
          <w:szCs w:val="24"/>
        </w:rPr>
        <w:t>any and all</w:t>
      </w:r>
      <w:proofErr w:type="gramEnd"/>
      <w:r w:rsidRPr="00CB66A0">
        <w:rPr>
          <w:sz w:val="24"/>
          <w:szCs w:val="24"/>
        </w:rPr>
        <w:t xml:space="preserve"> remedies that may be available under the Agreement</w:t>
      </w:r>
      <w:r w:rsidR="00136A5D" w:rsidRPr="00CB66A0">
        <w:rPr>
          <w:sz w:val="24"/>
          <w:szCs w:val="24"/>
        </w:rPr>
        <w:t>s</w:t>
      </w:r>
      <w:r w:rsidRPr="00CB66A0">
        <w:rPr>
          <w:sz w:val="24"/>
          <w:szCs w:val="24"/>
        </w:rPr>
        <w:t xml:space="preserve">. </w:t>
      </w:r>
    </w:p>
    <w:p w14:paraId="3AF12941" w14:textId="77777777" w:rsidR="00E35A63" w:rsidRPr="00CB66A0" w:rsidRDefault="00E35A63">
      <w:pPr>
        <w:tabs>
          <w:tab w:val="left" w:pos="720"/>
        </w:tabs>
        <w:suppressAutoHyphens/>
        <w:ind w:left="1440" w:hanging="1440"/>
        <w:jc w:val="both"/>
        <w:rPr>
          <w:sz w:val="24"/>
          <w:szCs w:val="24"/>
        </w:rPr>
      </w:pPr>
    </w:p>
    <w:p w14:paraId="50C869F2" w14:textId="52392776" w:rsidR="00E35A63" w:rsidRPr="00CB66A0" w:rsidRDefault="00E35A63">
      <w:pPr>
        <w:tabs>
          <w:tab w:val="left" w:pos="720"/>
        </w:tabs>
        <w:suppressAutoHyphens/>
        <w:ind w:left="1440" w:hanging="1440"/>
        <w:jc w:val="both"/>
        <w:rPr>
          <w:sz w:val="24"/>
          <w:szCs w:val="24"/>
        </w:rPr>
      </w:pPr>
      <w:r w:rsidRPr="00CB66A0">
        <w:rPr>
          <w:sz w:val="24"/>
          <w:szCs w:val="24"/>
        </w:rPr>
        <w:tab/>
        <w:t>(d)</w:t>
      </w:r>
      <w:r w:rsidRPr="00CB66A0">
        <w:rPr>
          <w:sz w:val="24"/>
          <w:szCs w:val="24"/>
        </w:rPr>
        <w:tab/>
        <w:t xml:space="preserve">In the event a Party claims in any judicial proceeding that the grant set forth in Section 2(a) of this Collateral Annex is ineffective and fails to prevail on the claim, then that Party shall pay the other Party’s reasonable </w:t>
      </w:r>
      <w:r w:rsidR="00684085" w:rsidRPr="00CB66A0">
        <w:rPr>
          <w:sz w:val="24"/>
          <w:szCs w:val="24"/>
        </w:rPr>
        <w:t>attorney’s</w:t>
      </w:r>
      <w:r w:rsidRPr="00CB66A0">
        <w:rPr>
          <w:sz w:val="24"/>
          <w:szCs w:val="24"/>
        </w:rPr>
        <w:t xml:space="preserve"> fees incurred in defending against the claim.</w:t>
      </w:r>
    </w:p>
    <w:p w14:paraId="33953FC2" w14:textId="77777777" w:rsidR="00E35A63" w:rsidRPr="00CB66A0" w:rsidRDefault="00E35A63">
      <w:pPr>
        <w:pStyle w:val="BodyText"/>
        <w:widowControl/>
        <w:rPr>
          <w:rFonts w:ascii="Times New Roman" w:hAnsi="Times New Roman"/>
          <w:sz w:val="24"/>
          <w:szCs w:val="24"/>
        </w:rPr>
      </w:pPr>
    </w:p>
    <w:p w14:paraId="7FBBBCF4" w14:textId="77777777" w:rsidR="00E35A63" w:rsidRPr="00CB66A0" w:rsidRDefault="00E35A63">
      <w:pPr>
        <w:keepNext/>
        <w:tabs>
          <w:tab w:val="left" w:pos="0"/>
        </w:tabs>
        <w:suppressAutoHyphens/>
        <w:jc w:val="both"/>
        <w:rPr>
          <w:b/>
          <w:sz w:val="24"/>
          <w:szCs w:val="24"/>
        </w:rPr>
      </w:pPr>
      <w:r w:rsidRPr="00CB66A0">
        <w:rPr>
          <w:b/>
          <w:sz w:val="24"/>
          <w:szCs w:val="24"/>
        </w:rPr>
        <w:lastRenderedPageBreak/>
        <w:t>3.</w:t>
      </w:r>
      <w:r w:rsidRPr="00CB66A0">
        <w:rPr>
          <w:b/>
          <w:sz w:val="24"/>
          <w:szCs w:val="24"/>
        </w:rPr>
        <w:tab/>
      </w:r>
      <w:r w:rsidRPr="00CB66A0">
        <w:rPr>
          <w:b/>
          <w:sz w:val="24"/>
          <w:szCs w:val="24"/>
          <w:u w:val="single"/>
        </w:rPr>
        <w:t>Additional Events of Default</w:t>
      </w:r>
      <w:r w:rsidRPr="00CB66A0">
        <w:rPr>
          <w:b/>
          <w:sz w:val="24"/>
          <w:szCs w:val="24"/>
        </w:rPr>
        <w:t>.</w:t>
      </w:r>
    </w:p>
    <w:p w14:paraId="604CE7C8" w14:textId="77777777" w:rsidR="00E35A63" w:rsidRPr="00CB66A0" w:rsidRDefault="00E35A63">
      <w:pPr>
        <w:keepNext/>
        <w:tabs>
          <w:tab w:val="left" w:pos="0"/>
        </w:tabs>
        <w:suppressAutoHyphens/>
        <w:jc w:val="both"/>
        <w:rPr>
          <w:sz w:val="24"/>
          <w:szCs w:val="24"/>
        </w:rPr>
      </w:pPr>
    </w:p>
    <w:p w14:paraId="0164C957" w14:textId="77777777" w:rsidR="00E35A63" w:rsidRPr="00CB66A0" w:rsidRDefault="00E35A63">
      <w:pPr>
        <w:pStyle w:val="BodyText3"/>
        <w:ind w:left="720"/>
        <w:rPr>
          <w:szCs w:val="24"/>
        </w:rPr>
      </w:pPr>
      <w:r w:rsidRPr="00CB66A0">
        <w:rPr>
          <w:szCs w:val="24"/>
        </w:rPr>
        <w:t>The following event</w:t>
      </w:r>
      <w:r w:rsidR="00CA00CF" w:rsidRPr="00CB66A0">
        <w:rPr>
          <w:szCs w:val="24"/>
        </w:rPr>
        <w:t>s</w:t>
      </w:r>
      <w:r w:rsidRPr="00CB66A0">
        <w:rPr>
          <w:szCs w:val="24"/>
        </w:rPr>
        <w:t xml:space="preserve"> </w:t>
      </w:r>
      <w:r w:rsidR="00CA00CF" w:rsidRPr="00CB66A0">
        <w:rPr>
          <w:szCs w:val="24"/>
        </w:rPr>
        <w:t xml:space="preserve">are </w:t>
      </w:r>
      <w:r w:rsidRPr="00CB66A0">
        <w:rPr>
          <w:szCs w:val="24"/>
        </w:rPr>
        <w:t xml:space="preserve">added as an additional Event of Default </w:t>
      </w:r>
      <w:r w:rsidR="00CA00CF" w:rsidRPr="00CB66A0">
        <w:rPr>
          <w:szCs w:val="24"/>
        </w:rPr>
        <w:t>under applicable section</w:t>
      </w:r>
      <w:r w:rsidR="001B26BC">
        <w:rPr>
          <w:szCs w:val="24"/>
        </w:rPr>
        <w:t>s</w:t>
      </w:r>
      <w:r w:rsidR="00CA00CF" w:rsidRPr="00CB66A0">
        <w:rPr>
          <w:szCs w:val="24"/>
        </w:rPr>
        <w:t xml:space="preserve"> of the</w:t>
      </w:r>
      <w:r w:rsidRPr="00CB66A0">
        <w:rPr>
          <w:szCs w:val="24"/>
        </w:rPr>
        <w:t xml:space="preserve"> Agreement</w:t>
      </w:r>
      <w:r w:rsidR="00CA00CF" w:rsidRPr="00CB66A0">
        <w:rPr>
          <w:szCs w:val="24"/>
        </w:rPr>
        <w:t>s</w:t>
      </w:r>
      <w:r w:rsidRPr="00CB66A0">
        <w:rPr>
          <w:szCs w:val="24"/>
        </w:rPr>
        <w:t xml:space="preserve"> and </w:t>
      </w:r>
      <w:r w:rsidR="001B26BC">
        <w:rPr>
          <w:szCs w:val="24"/>
        </w:rPr>
        <w:t>are</w:t>
      </w:r>
      <w:r w:rsidRPr="00CB66A0">
        <w:rPr>
          <w:szCs w:val="24"/>
        </w:rPr>
        <w:t xml:space="preserve"> incorporated therein for all purposes under this Collateral Annex:</w:t>
      </w:r>
    </w:p>
    <w:p w14:paraId="128CAE61" w14:textId="77777777" w:rsidR="00E35A63" w:rsidRPr="00CB66A0" w:rsidRDefault="00E35A63">
      <w:pPr>
        <w:tabs>
          <w:tab w:val="left" w:pos="0"/>
        </w:tabs>
        <w:suppressAutoHyphens/>
        <w:ind w:left="720"/>
        <w:jc w:val="both"/>
        <w:rPr>
          <w:sz w:val="24"/>
          <w:szCs w:val="24"/>
        </w:rPr>
      </w:pPr>
    </w:p>
    <w:p w14:paraId="3A0A7351" w14:textId="77777777" w:rsidR="00CF0A30" w:rsidRDefault="004013EE" w:rsidP="00CF0A30">
      <w:pPr>
        <w:tabs>
          <w:tab w:val="left" w:pos="0"/>
          <w:tab w:val="left" w:pos="720"/>
        </w:tabs>
        <w:suppressAutoHyphens/>
        <w:spacing w:after="240"/>
        <w:ind w:left="1440" w:hanging="1440"/>
        <w:jc w:val="both"/>
        <w:rPr>
          <w:sz w:val="24"/>
          <w:szCs w:val="24"/>
        </w:rPr>
      </w:pPr>
      <w:r>
        <w:rPr>
          <w:sz w:val="24"/>
          <w:szCs w:val="24"/>
        </w:rPr>
        <w:tab/>
      </w:r>
      <w:r w:rsidR="00E35A63" w:rsidRPr="00CB66A0">
        <w:rPr>
          <w:sz w:val="24"/>
          <w:szCs w:val="24"/>
        </w:rPr>
        <w:t>(</w:t>
      </w:r>
      <w:r w:rsidR="00CA00CF" w:rsidRPr="00CB66A0">
        <w:rPr>
          <w:sz w:val="24"/>
          <w:szCs w:val="24"/>
        </w:rPr>
        <w:t>a</w:t>
      </w:r>
      <w:r w:rsidR="00E35A63" w:rsidRPr="00CB66A0">
        <w:rPr>
          <w:sz w:val="24"/>
          <w:szCs w:val="24"/>
        </w:rPr>
        <w:t xml:space="preserve">) </w:t>
      </w:r>
      <w:r>
        <w:rPr>
          <w:sz w:val="24"/>
          <w:szCs w:val="24"/>
        </w:rPr>
        <w:tab/>
      </w:r>
      <w:r w:rsidR="00E35A63" w:rsidRPr="00CB66A0">
        <w:rPr>
          <w:sz w:val="24"/>
          <w:szCs w:val="24"/>
        </w:rPr>
        <w:t xml:space="preserve">A Party fails to establish, maintain, </w:t>
      </w:r>
      <w:proofErr w:type="gramStart"/>
      <w:r w:rsidR="00E35A63" w:rsidRPr="00CB66A0">
        <w:rPr>
          <w:sz w:val="24"/>
          <w:szCs w:val="24"/>
        </w:rPr>
        <w:t>transfer</w:t>
      </w:r>
      <w:proofErr w:type="gramEnd"/>
      <w:r w:rsidR="00E35A63" w:rsidRPr="00CB66A0">
        <w:rPr>
          <w:sz w:val="24"/>
          <w:szCs w:val="24"/>
        </w:rPr>
        <w:t xml:space="preserve"> or extend Performance Assurance, or return Excess Performance Assurance, in any such case when required pursuant to the Parties’ Collateral Annex</w:t>
      </w:r>
      <w:r w:rsidR="00337207" w:rsidRPr="00CB66A0">
        <w:rPr>
          <w:sz w:val="24"/>
          <w:szCs w:val="24"/>
        </w:rPr>
        <w:t>.</w:t>
      </w:r>
    </w:p>
    <w:p w14:paraId="3DF6B29F" w14:textId="77777777" w:rsidR="00CA00CF" w:rsidRPr="00CB66A0" w:rsidRDefault="00CA00CF">
      <w:pPr>
        <w:ind w:left="1440"/>
        <w:jc w:val="both"/>
        <w:rPr>
          <w:sz w:val="24"/>
          <w:szCs w:val="24"/>
        </w:rPr>
      </w:pPr>
    </w:p>
    <w:p w14:paraId="3C2F44CB" w14:textId="727FC12E" w:rsidR="00E35A63" w:rsidRPr="00CB66A0" w:rsidRDefault="004013EE" w:rsidP="001C0373">
      <w:pPr>
        <w:tabs>
          <w:tab w:val="left" w:pos="0"/>
          <w:tab w:val="left" w:pos="720"/>
        </w:tabs>
        <w:suppressAutoHyphens/>
        <w:spacing w:after="240"/>
        <w:ind w:left="1440" w:hanging="1440"/>
        <w:jc w:val="both"/>
        <w:rPr>
          <w:sz w:val="24"/>
          <w:szCs w:val="24"/>
        </w:rPr>
      </w:pPr>
      <w:r>
        <w:rPr>
          <w:sz w:val="24"/>
          <w:szCs w:val="24"/>
        </w:rPr>
        <w:tab/>
      </w:r>
      <w:r w:rsidR="00CA00CF" w:rsidRPr="00CB66A0">
        <w:rPr>
          <w:sz w:val="24"/>
          <w:szCs w:val="24"/>
        </w:rPr>
        <w:t>(</w:t>
      </w:r>
      <w:r w:rsidR="00A600C4" w:rsidRPr="00CB66A0">
        <w:rPr>
          <w:sz w:val="24"/>
          <w:szCs w:val="24"/>
        </w:rPr>
        <w:t>b</w:t>
      </w:r>
      <w:r w:rsidR="00CA00CF" w:rsidRPr="00CB66A0">
        <w:rPr>
          <w:sz w:val="24"/>
          <w:szCs w:val="24"/>
        </w:rPr>
        <w:t xml:space="preserve">) </w:t>
      </w:r>
      <w:r>
        <w:rPr>
          <w:sz w:val="24"/>
          <w:szCs w:val="24"/>
        </w:rPr>
        <w:tab/>
      </w:r>
      <w:r w:rsidR="00CA00CF" w:rsidRPr="00CB66A0">
        <w:rPr>
          <w:sz w:val="24"/>
          <w:szCs w:val="24"/>
        </w:rPr>
        <w:t xml:space="preserve">An event of default, however defined, under </w:t>
      </w:r>
      <w:r w:rsidR="00FB6AA7">
        <w:rPr>
          <w:sz w:val="24"/>
          <w:szCs w:val="24"/>
        </w:rPr>
        <w:t>any</w:t>
      </w:r>
      <w:r w:rsidR="00CA00CF" w:rsidRPr="00CB66A0">
        <w:rPr>
          <w:sz w:val="24"/>
          <w:szCs w:val="24"/>
        </w:rPr>
        <w:t xml:space="preserve"> </w:t>
      </w:r>
      <w:r w:rsidR="0038144C" w:rsidRPr="00CB66A0">
        <w:rPr>
          <w:sz w:val="24"/>
          <w:szCs w:val="24"/>
        </w:rPr>
        <w:t>Agreement</w:t>
      </w:r>
      <w:r w:rsidR="0038144C">
        <w:rPr>
          <w:sz w:val="24"/>
          <w:szCs w:val="24"/>
        </w:rPr>
        <w:t xml:space="preserve"> </w:t>
      </w:r>
      <w:r w:rsidR="0038144C" w:rsidRPr="00CB66A0">
        <w:rPr>
          <w:sz w:val="24"/>
          <w:szCs w:val="24"/>
        </w:rPr>
        <w:t>thereunder</w:t>
      </w:r>
      <w:r w:rsidR="00CA00CF" w:rsidRPr="00CB66A0">
        <w:rPr>
          <w:sz w:val="24"/>
          <w:szCs w:val="24"/>
        </w:rPr>
        <w:t xml:space="preserve"> shall be an event of default under the other Agreement</w:t>
      </w:r>
      <w:r w:rsidR="00FB6AA7">
        <w:rPr>
          <w:sz w:val="24"/>
          <w:szCs w:val="24"/>
        </w:rPr>
        <w:t>s</w:t>
      </w:r>
      <w:r w:rsidR="00CA00CF" w:rsidRPr="00CB66A0">
        <w:rPr>
          <w:sz w:val="24"/>
          <w:szCs w:val="24"/>
        </w:rPr>
        <w:t xml:space="preserve"> and under this Collateral Annex.</w:t>
      </w:r>
    </w:p>
    <w:p w14:paraId="7C6F0113" w14:textId="77777777" w:rsidR="00E35A63" w:rsidRPr="00CB66A0" w:rsidRDefault="00E35A63">
      <w:pPr>
        <w:keepNext/>
        <w:tabs>
          <w:tab w:val="left" w:pos="0"/>
        </w:tabs>
        <w:suppressAutoHyphens/>
        <w:jc w:val="both"/>
        <w:rPr>
          <w:b/>
          <w:sz w:val="24"/>
          <w:szCs w:val="24"/>
        </w:rPr>
      </w:pPr>
      <w:r w:rsidRPr="00CB66A0">
        <w:rPr>
          <w:b/>
          <w:sz w:val="24"/>
          <w:szCs w:val="24"/>
        </w:rPr>
        <w:t>4.</w:t>
      </w:r>
      <w:r w:rsidRPr="00CB66A0">
        <w:rPr>
          <w:b/>
          <w:sz w:val="24"/>
          <w:szCs w:val="24"/>
        </w:rPr>
        <w:tab/>
      </w:r>
      <w:r w:rsidRPr="00B04003">
        <w:rPr>
          <w:b/>
          <w:sz w:val="24"/>
          <w:szCs w:val="24"/>
          <w:u w:val="single"/>
        </w:rPr>
        <w:t>Collateral Requirement</w:t>
      </w:r>
      <w:r w:rsidRPr="00CB66A0">
        <w:rPr>
          <w:b/>
          <w:sz w:val="24"/>
          <w:szCs w:val="24"/>
        </w:rPr>
        <w:t xml:space="preserve">. </w:t>
      </w:r>
    </w:p>
    <w:p w14:paraId="4989343B" w14:textId="77777777" w:rsidR="00E35A63" w:rsidRPr="00CB66A0" w:rsidRDefault="00E35A63">
      <w:pPr>
        <w:keepNext/>
        <w:tabs>
          <w:tab w:val="left" w:pos="0"/>
        </w:tabs>
        <w:suppressAutoHyphens/>
        <w:jc w:val="both"/>
        <w:rPr>
          <w:sz w:val="24"/>
          <w:szCs w:val="24"/>
        </w:rPr>
      </w:pPr>
    </w:p>
    <w:p w14:paraId="2FA59EDD" w14:textId="7532555D" w:rsidR="00E35A63" w:rsidRPr="00CB66A0" w:rsidRDefault="00E35A63">
      <w:pPr>
        <w:tabs>
          <w:tab w:val="left" w:pos="720"/>
        </w:tabs>
        <w:suppressAutoHyphens/>
        <w:ind w:left="1440" w:hanging="1440"/>
        <w:jc w:val="both"/>
        <w:rPr>
          <w:sz w:val="24"/>
          <w:szCs w:val="24"/>
        </w:rPr>
      </w:pPr>
      <w:r w:rsidRPr="00CB66A0">
        <w:rPr>
          <w:sz w:val="24"/>
          <w:szCs w:val="24"/>
        </w:rPr>
        <w:tab/>
        <w:t>(a)</w:t>
      </w:r>
      <w:r w:rsidRPr="00CB66A0">
        <w:rPr>
          <w:sz w:val="24"/>
          <w:szCs w:val="24"/>
        </w:rPr>
        <w:tab/>
        <w:t xml:space="preserve">From time to time, </w:t>
      </w:r>
      <w:r w:rsidR="009C1381" w:rsidRPr="00CB66A0">
        <w:rPr>
          <w:sz w:val="24"/>
          <w:szCs w:val="24"/>
        </w:rPr>
        <w:t xml:space="preserve">on any Business Day prior to </w:t>
      </w:r>
      <w:r w:rsidR="00E11C22">
        <w:rPr>
          <w:sz w:val="24"/>
          <w:szCs w:val="24"/>
        </w:rPr>
        <w:t>7</w:t>
      </w:r>
      <w:r w:rsidR="009C1381" w:rsidRPr="00CB66A0">
        <w:rPr>
          <w:sz w:val="24"/>
          <w:szCs w:val="24"/>
        </w:rPr>
        <w:t>:00 a</w:t>
      </w:r>
      <w:r w:rsidRPr="00CB66A0">
        <w:rPr>
          <w:sz w:val="24"/>
          <w:szCs w:val="24"/>
        </w:rPr>
        <w:t xml:space="preserve">.m. </w:t>
      </w:r>
      <w:r w:rsidR="00983EB0" w:rsidRPr="00CB66A0">
        <w:rPr>
          <w:sz w:val="24"/>
          <w:szCs w:val="24"/>
        </w:rPr>
        <w:t>PPT</w:t>
      </w:r>
      <w:r w:rsidR="002156C1" w:rsidRPr="00CB66A0">
        <w:rPr>
          <w:sz w:val="24"/>
          <w:szCs w:val="24"/>
        </w:rPr>
        <w:t xml:space="preserve">, </w:t>
      </w:r>
      <w:r w:rsidRPr="00CB66A0">
        <w:rPr>
          <w:sz w:val="24"/>
          <w:szCs w:val="24"/>
        </w:rPr>
        <w:t>but no more than once daily, the Beneficiary Party may demand by notice (each a “</w:t>
      </w:r>
      <w:r w:rsidRPr="00CB66A0">
        <w:rPr>
          <w:sz w:val="24"/>
          <w:szCs w:val="24"/>
          <w:u w:val="single"/>
        </w:rPr>
        <w:t>Demand Notice</w:t>
      </w:r>
      <w:r w:rsidRPr="00CB66A0">
        <w:rPr>
          <w:sz w:val="24"/>
          <w:szCs w:val="24"/>
        </w:rPr>
        <w:t>”) that the Posting Party transfer Performance Assurance to or for the benefit of the Beneficiary Party, in an amount no less than the</w:t>
      </w:r>
      <w:r w:rsidR="00615D38">
        <w:rPr>
          <w:sz w:val="24"/>
          <w:szCs w:val="24"/>
        </w:rPr>
        <w:t xml:space="preserve"> </w:t>
      </w:r>
      <w:r w:rsidRPr="00CB66A0">
        <w:rPr>
          <w:sz w:val="24"/>
          <w:szCs w:val="24"/>
        </w:rPr>
        <w:t xml:space="preserve">Collateral Requirement, </w:t>
      </w:r>
      <w:r w:rsidR="00CF0A30" w:rsidRPr="00CF0A30">
        <w:rPr>
          <w:sz w:val="24"/>
        </w:rPr>
        <w:t>provided</w:t>
      </w:r>
      <w:r w:rsidRPr="00CB66A0">
        <w:rPr>
          <w:sz w:val="24"/>
          <w:szCs w:val="24"/>
        </w:rPr>
        <w:t xml:space="preserve"> that both conditions (</w:t>
      </w:r>
      <w:proofErr w:type="spellStart"/>
      <w:r w:rsidRPr="00CB66A0">
        <w:rPr>
          <w:sz w:val="24"/>
          <w:szCs w:val="24"/>
        </w:rPr>
        <w:t>i</w:t>
      </w:r>
      <w:proofErr w:type="spellEnd"/>
      <w:r w:rsidRPr="00CB66A0">
        <w:rPr>
          <w:sz w:val="24"/>
          <w:szCs w:val="24"/>
        </w:rPr>
        <w:t xml:space="preserve">) and (ii) of this Section 4(a) are satisfied. </w:t>
      </w:r>
    </w:p>
    <w:p w14:paraId="7FCC5F8B" w14:textId="77777777" w:rsidR="00E35A63" w:rsidRPr="00CB66A0" w:rsidRDefault="00E35A63">
      <w:pPr>
        <w:tabs>
          <w:tab w:val="left" w:pos="0"/>
        </w:tabs>
        <w:suppressAutoHyphens/>
        <w:jc w:val="both"/>
        <w:rPr>
          <w:sz w:val="24"/>
          <w:szCs w:val="24"/>
        </w:rPr>
      </w:pPr>
    </w:p>
    <w:p w14:paraId="5E7A60D7" w14:textId="77777777" w:rsidR="00DC4436" w:rsidRDefault="00E35A63">
      <w:pPr>
        <w:tabs>
          <w:tab w:val="left" w:pos="0"/>
          <w:tab w:val="left" w:pos="1440"/>
        </w:tabs>
        <w:suppressAutoHyphens/>
        <w:ind w:left="1890" w:hanging="1890"/>
        <w:jc w:val="both"/>
        <w:rPr>
          <w:sz w:val="24"/>
          <w:szCs w:val="24"/>
        </w:rPr>
      </w:pPr>
      <w:r w:rsidRPr="00CB66A0">
        <w:rPr>
          <w:sz w:val="24"/>
          <w:szCs w:val="24"/>
        </w:rPr>
        <w:tab/>
        <w:t>(</w:t>
      </w:r>
      <w:proofErr w:type="spellStart"/>
      <w:r w:rsidRPr="00CB66A0">
        <w:rPr>
          <w:sz w:val="24"/>
          <w:szCs w:val="24"/>
        </w:rPr>
        <w:t>i</w:t>
      </w:r>
      <w:proofErr w:type="spellEnd"/>
      <w:r w:rsidRPr="00CB66A0">
        <w:rPr>
          <w:sz w:val="24"/>
          <w:szCs w:val="24"/>
        </w:rPr>
        <w:t>)</w:t>
      </w:r>
      <w:r w:rsidRPr="00CB66A0">
        <w:rPr>
          <w:sz w:val="24"/>
          <w:szCs w:val="24"/>
        </w:rPr>
        <w:tab/>
        <w:t xml:space="preserve">No Event of Default has occurred and is continuing where the Beneficiary Party is the Defaulting </w:t>
      </w:r>
      <w:proofErr w:type="gramStart"/>
      <w:r w:rsidRPr="00CB66A0">
        <w:rPr>
          <w:sz w:val="24"/>
          <w:szCs w:val="24"/>
        </w:rPr>
        <w:t>Party</w:t>
      </w:r>
      <w:proofErr w:type="gramEnd"/>
      <w:r w:rsidRPr="00CB66A0">
        <w:rPr>
          <w:sz w:val="24"/>
          <w:szCs w:val="24"/>
        </w:rPr>
        <w:t xml:space="preserve"> and no Potential Event of Default exists where the Beneficiary Party is the potentially Defaulting Party;</w:t>
      </w:r>
    </w:p>
    <w:p w14:paraId="17E1F000" w14:textId="77777777" w:rsidR="00DC4436" w:rsidRDefault="00DC4436">
      <w:pPr>
        <w:tabs>
          <w:tab w:val="left" w:pos="0"/>
          <w:tab w:val="left" w:pos="1440"/>
        </w:tabs>
        <w:suppressAutoHyphens/>
        <w:ind w:left="1890" w:hanging="1890"/>
        <w:jc w:val="both"/>
        <w:rPr>
          <w:sz w:val="24"/>
          <w:szCs w:val="24"/>
        </w:rPr>
      </w:pPr>
    </w:p>
    <w:p w14:paraId="51C0E5F3" w14:textId="77777777" w:rsidR="00DC4436" w:rsidRDefault="00E35A63">
      <w:pPr>
        <w:tabs>
          <w:tab w:val="left" w:pos="0"/>
          <w:tab w:val="left" w:pos="1440"/>
        </w:tabs>
        <w:suppressAutoHyphens/>
        <w:ind w:left="1890" w:hanging="1890"/>
        <w:jc w:val="both"/>
        <w:rPr>
          <w:sz w:val="24"/>
          <w:szCs w:val="24"/>
        </w:rPr>
      </w:pPr>
      <w:r w:rsidRPr="00CB66A0">
        <w:rPr>
          <w:sz w:val="24"/>
          <w:szCs w:val="24"/>
        </w:rPr>
        <w:tab/>
        <w:t>(ii)</w:t>
      </w:r>
      <w:r w:rsidRPr="00CB66A0">
        <w:rPr>
          <w:sz w:val="24"/>
          <w:szCs w:val="24"/>
        </w:rPr>
        <w:tab/>
        <w:t>No Early Termination has occurred or been designated with respect to such Beneficiary Party</w:t>
      </w:r>
      <w:r w:rsidR="002156C1" w:rsidRPr="00CB66A0">
        <w:rPr>
          <w:sz w:val="24"/>
          <w:szCs w:val="24"/>
        </w:rPr>
        <w:t xml:space="preserve"> as the defaulting party</w:t>
      </w:r>
      <w:r w:rsidRPr="00CB66A0">
        <w:rPr>
          <w:sz w:val="24"/>
          <w:szCs w:val="24"/>
        </w:rPr>
        <w:t>.</w:t>
      </w:r>
      <w:r w:rsidR="00B15C67" w:rsidRPr="00CB66A0">
        <w:rPr>
          <w:sz w:val="24"/>
          <w:szCs w:val="24"/>
        </w:rPr>
        <w:t xml:space="preserve">  </w:t>
      </w:r>
    </w:p>
    <w:p w14:paraId="70426CB9" w14:textId="77777777" w:rsidR="00DC4436" w:rsidRDefault="00DC4436">
      <w:pPr>
        <w:tabs>
          <w:tab w:val="left" w:pos="0"/>
          <w:tab w:val="left" w:pos="1440"/>
        </w:tabs>
        <w:suppressAutoHyphens/>
        <w:ind w:left="1890" w:hanging="1890"/>
        <w:jc w:val="both"/>
        <w:rPr>
          <w:sz w:val="24"/>
          <w:szCs w:val="24"/>
        </w:rPr>
      </w:pPr>
    </w:p>
    <w:p w14:paraId="3F51E00E" w14:textId="64EFE3AD" w:rsidR="00E35A63" w:rsidRPr="00CB66A0" w:rsidRDefault="00E35A63">
      <w:pPr>
        <w:tabs>
          <w:tab w:val="left" w:pos="720"/>
        </w:tabs>
        <w:suppressAutoHyphens/>
        <w:ind w:left="1440" w:hanging="1440"/>
        <w:jc w:val="both"/>
        <w:rPr>
          <w:sz w:val="24"/>
          <w:szCs w:val="24"/>
        </w:rPr>
      </w:pPr>
      <w:r w:rsidRPr="00CB66A0">
        <w:rPr>
          <w:sz w:val="24"/>
          <w:szCs w:val="24"/>
        </w:rPr>
        <w:tab/>
        <w:t>(b)</w:t>
      </w:r>
      <w:r w:rsidRPr="00CB66A0">
        <w:rPr>
          <w:sz w:val="24"/>
          <w:szCs w:val="24"/>
        </w:rPr>
        <w:tab/>
        <w:t>After receiving a Demand Notice from the Beneficiary Party pursuant to Section 4(a) of this Collateral Annex</w:t>
      </w:r>
      <w:r w:rsidR="00FB7AD7" w:rsidRPr="00CB66A0">
        <w:rPr>
          <w:sz w:val="24"/>
          <w:szCs w:val="24"/>
        </w:rPr>
        <w:t xml:space="preserve"> </w:t>
      </w:r>
      <w:r w:rsidRPr="00CB66A0">
        <w:rPr>
          <w:sz w:val="24"/>
          <w:szCs w:val="24"/>
        </w:rPr>
        <w:t xml:space="preserve">the Posting Party shall, </w:t>
      </w:r>
      <w:r w:rsidRPr="00AF2D17">
        <w:rPr>
          <w:sz w:val="24"/>
          <w:szCs w:val="24"/>
        </w:rPr>
        <w:t>by the Posting Deadline</w:t>
      </w:r>
      <w:r w:rsidRPr="00CB66A0">
        <w:rPr>
          <w:sz w:val="24"/>
          <w:szCs w:val="24"/>
        </w:rPr>
        <w:t xml:space="preserve">, </w:t>
      </w:r>
      <w:r w:rsidR="002156C1" w:rsidRPr="00CB66A0">
        <w:rPr>
          <w:sz w:val="24"/>
          <w:szCs w:val="24"/>
        </w:rPr>
        <w:t>Deliver</w:t>
      </w:r>
      <w:r w:rsidRPr="00CB66A0">
        <w:rPr>
          <w:sz w:val="24"/>
          <w:szCs w:val="24"/>
        </w:rPr>
        <w:t xml:space="preserve">, or cause to be </w:t>
      </w:r>
      <w:r w:rsidR="002156C1" w:rsidRPr="00CB66A0">
        <w:rPr>
          <w:sz w:val="24"/>
          <w:szCs w:val="24"/>
        </w:rPr>
        <w:t xml:space="preserve">Delivered </w:t>
      </w:r>
      <w:r w:rsidRPr="00CB66A0">
        <w:rPr>
          <w:sz w:val="24"/>
          <w:szCs w:val="24"/>
        </w:rPr>
        <w:t>to the Beneficiary Party, Performance Assurance to, or for the benefit of, the Beneficiary Party, in an amount no less than the Collateral Requirement</w:t>
      </w:r>
      <w:r w:rsidR="00595A86">
        <w:rPr>
          <w:sz w:val="24"/>
          <w:szCs w:val="24"/>
        </w:rPr>
        <w:t xml:space="preserve"> </w:t>
      </w:r>
      <w:r w:rsidRPr="00CB66A0">
        <w:rPr>
          <w:sz w:val="24"/>
          <w:szCs w:val="24"/>
        </w:rPr>
        <w:t xml:space="preserve">as defined in Section 4(c) of this Collateral Annex, </w:t>
      </w:r>
      <w:r w:rsidR="00CF0A30" w:rsidRPr="00CF0A30">
        <w:rPr>
          <w:sz w:val="24"/>
        </w:rPr>
        <w:t>provided</w:t>
      </w:r>
      <w:r w:rsidRPr="00CB66A0">
        <w:rPr>
          <w:sz w:val="24"/>
          <w:szCs w:val="24"/>
        </w:rPr>
        <w:t>, however, that a Posting Party shall not have an obligation to transfer Performance Assurance until the</w:t>
      </w:r>
      <w:r w:rsidR="00115463" w:rsidRPr="00CB66A0">
        <w:rPr>
          <w:sz w:val="24"/>
          <w:szCs w:val="24"/>
        </w:rPr>
        <w:t xml:space="preserve"> </w:t>
      </w:r>
      <w:r w:rsidRPr="00CB66A0">
        <w:rPr>
          <w:sz w:val="24"/>
          <w:szCs w:val="24"/>
        </w:rPr>
        <w:t>Collateral Requirement</w:t>
      </w:r>
      <w:r w:rsidR="00595A86">
        <w:rPr>
          <w:sz w:val="24"/>
          <w:szCs w:val="24"/>
        </w:rPr>
        <w:t xml:space="preserve"> </w:t>
      </w:r>
      <w:r w:rsidRPr="00CB66A0">
        <w:rPr>
          <w:sz w:val="24"/>
          <w:szCs w:val="24"/>
        </w:rPr>
        <w:t>exceeds the Minimum Transfer Amount, at which time the Posting Party shall transfer the entire amount of the Collateral Requirement to the Beneficiary Party</w:t>
      </w:r>
      <w:r w:rsidR="002901E5">
        <w:rPr>
          <w:sz w:val="24"/>
          <w:szCs w:val="24"/>
        </w:rPr>
        <w:t>.</w:t>
      </w:r>
    </w:p>
    <w:p w14:paraId="430D53D3" w14:textId="77777777" w:rsidR="00E35A63" w:rsidRPr="00CB66A0" w:rsidRDefault="00E35A63">
      <w:pPr>
        <w:tabs>
          <w:tab w:val="left" w:pos="0"/>
        </w:tabs>
        <w:suppressAutoHyphens/>
        <w:jc w:val="both"/>
        <w:rPr>
          <w:sz w:val="24"/>
          <w:szCs w:val="24"/>
        </w:rPr>
      </w:pPr>
    </w:p>
    <w:p w14:paraId="71559E37" w14:textId="61FE488D" w:rsidR="00E35A63" w:rsidRPr="00CB66A0" w:rsidRDefault="00E35A63">
      <w:pPr>
        <w:tabs>
          <w:tab w:val="left" w:pos="720"/>
        </w:tabs>
        <w:suppressAutoHyphens/>
        <w:ind w:left="1440" w:hanging="1440"/>
        <w:jc w:val="both"/>
        <w:rPr>
          <w:sz w:val="24"/>
          <w:szCs w:val="24"/>
        </w:rPr>
      </w:pPr>
      <w:r w:rsidRPr="00CB66A0">
        <w:rPr>
          <w:sz w:val="24"/>
          <w:szCs w:val="24"/>
        </w:rPr>
        <w:tab/>
        <w:t>(c)</w:t>
      </w:r>
      <w:r w:rsidRPr="00CB66A0">
        <w:rPr>
          <w:sz w:val="24"/>
          <w:szCs w:val="24"/>
        </w:rPr>
        <w:tab/>
        <w:t>The “</w:t>
      </w:r>
      <w:r w:rsidRPr="00CB66A0">
        <w:rPr>
          <w:sz w:val="24"/>
          <w:szCs w:val="24"/>
          <w:u w:val="single"/>
        </w:rPr>
        <w:t>Collateral Requirement</w:t>
      </w:r>
      <w:r w:rsidRPr="00CB66A0">
        <w:rPr>
          <w:sz w:val="24"/>
          <w:szCs w:val="24"/>
        </w:rPr>
        <w:t xml:space="preserve">” </w:t>
      </w:r>
      <w:r w:rsidR="00B5733C">
        <w:rPr>
          <w:sz w:val="24"/>
          <w:szCs w:val="24"/>
        </w:rPr>
        <w:t>means</w:t>
      </w:r>
      <w:r w:rsidRPr="00CB66A0">
        <w:rPr>
          <w:sz w:val="24"/>
          <w:szCs w:val="24"/>
        </w:rPr>
        <w:t xml:space="preserve"> the amount calculated, as of the date of the Demand Notice, rounded up to the nearest integral multiple of the Rounding Amount, which is equal to </w:t>
      </w:r>
      <w:r w:rsidRPr="00CB66A0">
        <w:rPr>
          <w:i/>
          <w:sz w:val="24"/>
          <w:szCs w:val="24"/>
        </w:rPr>
        <w:t>(x)</w:t>
      </w:r>
      <w:r w:rsidRPr="00CB66A0">
        <w:rPr>
          <w:sz w:val="24"/>
          <w:szCs w:val="24"/>
        </w:rPr>
        <w:t xml:space="preserve"> less </w:t>
      </w:r>
      <w:r w:rsidRPr="00CB66A0">
        <w:rPr>
          <w:i/>
          <w:sz w:val="24"/>
          <w:szCs w:val="24"/>
        </w:rPr>
        <w:t>(y)</w:t>
      </w:r>
      <w:r w:rsidRPr="00CB66A0">
        <w:rPr>
          <w:sz w:val="24"/>
          <w:szCs w:val="24"/>
        </w:rPr>
        <w:t xml:space="preserve">, but no less than zero, where: </w:t>
      </w:r>
    </w:p>
    <w:p w14:paraId="7CA398A4" w14:textId="77777777" w:rsidR="00E35A63" w:rsidRPr="00CB66A0" w:rsidRDefault="00E35A63">
      <w:pPr>
        <w:tabs>
          <w:tab w:val="left" w:pos="0"/>
        </w:tabs>
        <w:suppressAutoHyphens/>
        <w:jc w:val="both"/>
        <w:rPr>
          <w:sz w:val="24"/>
          <w:szCs w:val="24"/>
        </w:rPr>
      </w:pPr>
    </w:p>
    <w:p w14:paraId="2B23C4BD" w14:textId="733227DB" w:rsidR="00E35A63" w:rsidRPr="00CB66A0" w:rsidRDefault="00E35A63">
      <w:pPr>
        <w:tabs>
          <w:tab w:val="left" w:pos="0"/>
        </w:tabs>
        <w:suppressAutoHyphens/>
        <w:ind w:left="2160"/>
        <w:jc w:val="both"/>
        <w:rPr>
          <w:sz w:val="24"/>
          <w:szCs w:val="24"/>
        </w:rPr>
      </w:pPr>
      <w:r w:rsidRPr="00CB66A0">
        <w:rPr>
          <w:i/>
          <w:sz w:val="24"/>
          <w:szCs w:val="24"/>
        </w:rPr>
        <w:t>(x)</w:t>
      </w:r>
      <w:r w:rsidRPr="00CB66A0">
        <w:rPr>
          <w:sz w:val="24"/>
          <w:szCs w:val="24"/>
        </w:rPr>
        <w:t xml:space="preserve"> is</w:t>
      </w:r>
      <w:r w:rsidR="00E94E3F">
        <w:rPr>
          <w:sz w:val="24"/>
          <w:szCs w:val="24"/>
        </w:rPr>
        <w:t xml:space="preserve"> -1 multiplied by</w:t>
      </w:r>
      <w:r w:rsidRPr="00CB66A0">
        <w:rPr>
          <w:sz w:val="24"/>
          <w:szCs w:val="24"/>
        </w:rPr>
        <w:t xml:space="preserve"> </w:t>
      </w:r>
      <w:r w:rsidR="00300379" w:rsidRPr="00CB66A0">
        <w:rPr>
          <w:sz w:val="24"/>
          <w:szCs w:val="24"/>
        </w:rPr>
        <w:t xml:space="preserve">the </w:t>
      </w:r>
      <w:r w:rsidR="006379F6">
        <w:rPr>
          <w:sz w:val="24"/>
          <w:szCs w:val="24"/>
        </w:rPr>
        <w:t xml:space="preserve">sum </w:t>
      </w:r>
      <w:r w:rsidR="00300379" w:rsidRPr="00CB66A0">
        <w:rPr>
          <w:sz w:val="24"/>
          <w:szCs w:val="24"/>
        </w:rPr>
        <w:t>of</w:t>
      </w:r>
    </w:p>
    <w:p w14:paraId="163F5590" w14:textId="77777777" w:rsidR="001F1A37" w:rsidRPr="00392E9B" w:rsidRDefault="001F1A37" w:rsidP="00392E9B">
      <w:pPr>
        <w:tabs>
          <w:tab w:val="left" w:pos="0"/>
        </w:tabs>
        <w:suppressAutoHyphens/>
        <w:ind w:left="3600" w:hanging="720"/>
        <w:jc w:val="both"/>
        <w:rPr>
          <w:sz w:val="24"/>
          <w:u w:val="single"/>
        </w:rPr>
      </w:pPr>
    </w:p>
    <w:p w14:paraId="0D286D8D" w14:textId="662FE635" w:rsidR="00D26CF4" w:rsidRPr="00392E9B" w:rsidRDefault="00446935" w:rsidP="00392E9B">
      <w:pPr>
        <w:pStyle w:val="ListParagraph"/>
        <w:numPr>
          <w:ilvl w:val="0"/>
          <w:numId w:val="18"/>
        </w:numPr>
        <w:tabs>
          <w:tab w:val="left" w:pos="0"/>
        </w:tabs>
        <w:suppressAutoHyphens/>
      </w:pPr>
      <w:r w:rsidRPr="007046A7">
        <w:t xml:space="preserve">the </w:t>
      </w:r>
      <w:r w:rsidR="00E35A63" w:rsidRPr="007046A7">
        <w:t>Termination Payment, if any, that would be owed</w:t>
      </w:r>
      <w:r w:rsidR="00D26CF4" w:rsidRPr="007046A7">
        <w:t xml:space="preserve"> under the WSPP Agreement</w:t>
      </w:r>
      <w:bookmarkStart w:id="7" w:name="_Hlk126680794"/>
      <w:r w:rsidR="00D26CF4">
        <w:rPr>
          <w:szCs w:val="24"/>
        </w:rPr>
        <w:t>,</w:t>
      </w:r>
      <w:r w:rsidR="00EB652F">
        <w:rPr>
          <w:szCs w:val="24"/>
        </w:rPr>
        <w:t xml:space="preserve"> which is </w:t>
      </w:r>
      <w:r w:rsidR="000B6DC9">
        <w:rPr>
          <w:szCs w:val="24"/>
        </w:rPr>
        <w:t>shown as a</w:t>
      </w:r>
      <w:r w:rsidR="00EB652F">
        <w:rPr>
          <w:szCs w:val="24"/>
        </w:rPr>
        <w:t xml:space="preserve"> negative amount </w:t>
      </w:r>
      <w:r w:rsidR="00EB652F">
        <w:rPr>
          <w:szCs w:val="24"/>
        </w:rPr>
        <w:lastRenderedPageBreak/>
        <w:t>if it would be owed by Party B</w:t>
      </w:r>
      <w:bookmarkEnd w:id="7"/>
      <w:r w:rsidR="00EB652F">
        <w:rPr>
          <w:szCs w:val="24"/>
        </w:rPr>
        <w:t>,</w:t>
      </w:r>
      <w:r w:rsidR="00D26CF4">
        <w:rPr>
          <w:szCs w:val="24"/>
        </w:rPr>
        <w:t xml:space="preserve"> </w:t>
      </w:r>
      <w:proofErr w:type="gramStart"/>
      <w:r w:rsidR="00D26CF4">
        <w:rPr>
          <w:i/>
          <w:iCs/>
          <w:szCs w:val="24"/>
        </w:rPr>
        <w:t>plus</w:t>
      </w:r>
      <w:proofErr w:type="gramEnd"/>
    </w:p>
    <w:p w14:paraId="4DD1A2DB" w14:textId="77777777" w:rsidR="00D26CF4" w:rsidRPr="00392E9B" w:rsidRDefault="00D26CF4" w:rsidP="00392E9B">
      <w:pPr>
        <w:pStyle w:val="ListParagraph"/>
        <w:tabs>
          <w:tab w:val="left" w:pos="0"/>
        </w:tabs>
        <w:suppressAutoHyphens/>
        <w:ind w:left="3600"/>
      </w:pPr>
    </w:p>
    <w:p w14:paraId="16C2330E" w14:textId="3AD637A2" w:rsidR="00C30BF4" w:rsidRPr="007046A7" w:rsidRDefault="00D87FE4" w:rsidP="00392E9B">
      <w:pPr>
        <w:pStyle w:val="ListParagraph"/>
        <w:numPr>
          <w:ilvl w:val="0"/>
          <w:numId w:val="18"/>
        </w:numPr>
        <w:tabs>
          <w:tab w:val="left" w:pos="0"/>
        </w:tabs>
        <w:suppressAutoHyphens/>
      </w:pPr>
      <w:r w:rsidRPr="007046A7">
        <w:t>any</w:t>
      </w:r>
      <w:r w:rsidR="00446935" w:rsidRPr="007046A7">
        <w:t xml:space="preserve"> </w:t>
      </w:r>
      <w:r w:rsidR="00F14F68" w:rsidRPr="007046A7">
        <w:t xml:space="preserve">Slice Collateral </w:t>
      </w:r>
      <w:r w:rsidR="00A600C4" w:rsidRPr="007046A7">
        <w:t>Component</w:t>
      </w:r>
      <w:r w:rsidR="00B777EA">
        <w:rPr>
          <w:szCs w:val="24"/>
        </w:rPr>
        <w:t>, which is shown as a negative amount if it would be owed by Party B</w:t>
      </w:r>
      <w:r w:rsidR="006C3348">
        <w:rPr>
          <w:szCs w:val="24"/>
        </w:rPr>
        <w:t xml:space="preserve">, </w:t>
      </w:r>
      <w:proofErr w:type="gramStart"/>
      <w:r w:rsidR="006C3348" w:rsidRPr="001C0373">
        <w:rPr>
          <w:i/>
          <w:iCs/>
          <w:szCs w:val="24"/>
        </w:rPr>
        <w:t>plus</w:t>
      </w:r>
      <w:proofErr w:type="gramEnd"/>
      <w:r w:rsidR="00B35CFD" w:rsidRPr="00B17072">
        <w:t xml:space="preserve"> </w:t>
      </w:r>
    </w:p>
    <w:p w14:paraId="3873F723" w14:textId="17F778CC" w:rsidR="00D26CF4" w:rsidRPr="00392E9B" w:rsidRDefault="00D26CF4" w:rsidP="00392E9B"/>
    <w:p w14:paraId="53FE74A3" w14:textId="47210A28" w:rsidR="00D26CF4" w:rsidRPr="007046A7" w:rsidRDefault="00D26CF4" w:rsidP="00392E9B">
      <w:pPr>
        <w:pStyle w:val="ListParagraph"/>
        <w:numPr>
          <w:ilvl w:val="0"/>
          <w:numId w:val="18"/>
        </w:numPr>
        <w:tabs>
          <w:tab w:val="left" w:pos="0"/>
        </w:tabs>
        <w:suppressAutoHyphens/>
        <w:rPr>
          <w:u w:val="single"/>
        </w:rPr>
      </w:pPr>
      <w:r w:rsidRPr="007046A7">
        <w:t>the damages, if any, owed solely under Section 21.3 of the WSPP Agreement</w:t>
      </w:r>
      <w:r w:rsidR="00B777EA">
        <w:rPr>
          <w:szCs w:val="24"/>
        </w:rPr>
        <w:t>, which is shown as a negative amount if it would be owed by Party B</w:t>
      </w:r>
      <w:r w:rsidR="00100AC7">
        <w:rPr>
          <w:szCs w:val="24"/>
        </w:rPr>
        <w:t xml:space="preserve">, </w:t>
      </w:r>
      <w:proofErr w:type="gramStart"/>
      <w:r w:rsidR="00100AC7">
        <w:rPr>
          <w:i/>
          <w:iCs/>
          <w:szCs w:val="24"/>
        </w:rPr>
        <w:t>plus</w:t>
      </w:r>
      <w:proofErr w:type="gramEnd"/>
      <w:r w:rsidRPr="007046A7">
        <w:t xml:space="preserve"> </w:t>
      </w:r>
    </w:p>
    <w:p w14:paraId="2EF11624" w14:textId="77777777" w:rsidR="000B21DF" w:rsidRPr="00392E9B" w:rsidRDefault="000B21DF" w:rsidP="00392E9B">
      <w:pPr>
        <w:pStyle w:val="ListParagraph"/>
        <w:tabs>
          <w:tab w:val="left" w:pos="0"/>
        </w:tabs>
        <w:suppressAutoHyphens/>
        <w:ind w:left="3600"/>
      </w:pPr>
    </w:p>
    <w:p w14:paraId="4D94233D" w14:textId="39F890AC" w:rsidR="00D934A9" w:rsidRPr="007046A7" w:rsidRDefault="00E35A63" w:rsidP="00392E9B">
      <w:pPr>
        <w:pStyle w:val="ListParagraph"/>
        <w:numPr>
          <w:ilvl w:val="0"/>
          <w:numId w:val="18"/>
        </w:numPr>
        <w:tabs>
          <w:tab w:val="left" w:pos="0"/>
        </w:tabs>
        <w:suppressAutoHyphens/>
      </w:pPr>
      <w:r w:rsidRPr="007046A7">
        <w:t xml:space="preserve">any further and additional amounts due for rendered performance by </w:t>
      </w:r>
      <w:r w:rsidR="003B07C5" w:rsidRPr="007046A7">
        <w:t xml:space="preserve">either </w:t>
      </w:r>
      <w:r w:rsidRPr="007046A7">
        <w:t>Party</w:t>
      </w:r>
      <w:r w:rsidR="003B07C5" w:rsidRPr="007046A7">
        <w:t xml:space="preserve"> A</w:t>
      </w:r>
      <w:r w:rsidR="00E94E3F" w:rsidRPr="007046A7">
        <w:t xml:space="preserve"> </w:t>
      </w:r>
      <w:r w:rsidR="00E94E3F">
        <w:t>shown as a positive amount</w:t>
      </w:r>
      <w:r w:rsidR="003B07C5">
        <w:t xml:space="preserve"> </w:t>
      </w:r>
      <w:r w:rsidR="003B07C5" w:rsidRPr="00B17072">
        <w:t>or</w:t>
      </w:r>
      <w:r w:rsidRPr="00B17072">
        <w:t xml:space="preserve"> Party</w:t>
      </w:r>
      <w:r w:rsidR="003B07C5" w:rsidRPr="00B17072">
        <w:t xml:space="preserve"> B</w:t>
      </w:r>
      <w:r w:rsidR="00845795" w:rsidRPr="00845795">
        <w:t xml:space="preserve"> </w:t>
      </w:r>
      <w:r w:rsidR="00845795">
        <w:t xml:space="preserve">shown as a negative amount, </w:t>
      </w:r>
      <w:proofErr w:type="gramStart"/>
      <w:r w:rsidR="00845795">
        <w:t>as the case may be</w:t>
      </w:r>
      <w:r w:rsidR="00E94E3F" w:rsidRPr="007046A7">
        <w:t xml:space="preserve"> </w:t>
      </w:r>
      <w:r w:rsidRPr="007046A7">
        <w:t>under</w:t>
      </w:r>
      <w:proofErr w:type="gramEnd"/>
      <w:r w:rsidRPr="007046A7">
        <w:t xml:space="preserve"> </w:t>
      </w:r>
      <w:r w:rsidR="005A2B94" w:rsidRPr="007046A7">
        <w:t xml:space="preserve">the </w:t>
      </w:r>
      <w:r w:rsidR="00F14F68" w:rsidRPr="007046A7">
        <w:t>WSPP</w:t>
      </w:r>
      <w:r w:rsidR="00F14F68" w:rsidRPr="00392E9B">
        <w:t xml:space="preserve"> </w:t>
      </w:r>
      <w:r w:rsidR="005A2B94" w:rsidRPr="007046A7">
        <w:t>Agreement</w:t>
      </w:r>
      <w:r w:rsidR="005A66B2" w:rsidRPr="007046A7">
        <w:t>, Dynamic Transfer Agreement</w:t>
      </w:r>
      <w:r w:rsidR="00905587" w:rsidRPr="007046A7">
        <w:t>,</w:t>
      </w:r>
      <w:r w:rsidR="00A87A1E" w:rsidRPr="007046A7">
        <w:t xml:space="preserve"> </w:t>
      </w:r>
      <w:r w:rsidR="003869A2" w:rsidRPr="007046A7">
        <w:t>or</w:t>
      </w:r>
      <w:r w:rsidR="00845795" w:rsidRPr="007046A7">
        <w:t xml:space="preserve"> </w:t>
      </w:r>
      <w:r w:rsidR="003869A2" w:rsidRPr="007046A7">
        <w:t xml:space="preserve">any Slice Contract </w:t>
      </w:r>
      <w:r w:rsidRPr="007046A7">
        <w:t xml:space="preserve">whether or not invoiced or due, </w:t>
      </w:r>
      <w:r w:rsidR="00B35CFD" w:rsidRPr="007046A7">
        <w:t>and</w:t>
      </w:r>
    </w:p>
    <w:p w14:paraId="4718BE11" w14:textId="77777777" w:rsidR="00D934A9" w:rsidRPr="007046A7" w:rsidRDefault="00D934A9" w:rsidP="00392E9B">
      <w:pPr>
        <w:pStyle w:val="ListParagraph"/>
      </w:pPr>
    </w:p>
    <w:p w14:paraId="1B406307" w14:textId="77777777" w:rsidR="00E35A63" w:rsidRPr="00CB66A0" w:rsidRDefault="00E35A63" w:rsidP="00392E9B">
      <w:pPr>
        <w:keepNext/>
        <w:tabs>
          <w:tab w:val="left" w:pos="0"/>
        </w:tabs>
        <w:suppressAutoHyphens/>
        <w:ind w:left="2160"/>
        <w:jc w:val="both"/>
        <w:rPr>
          <w:sz w:val="24"/>
          <w:szCs w:val="24"/>
        </w:rPr>
      </w:pPr>
      <w:r w:rsidRPr="00CB66A0">
        <w:rPr>
          <w:i/>
          <w:sz w:val="24"/>
          <w:szCs w:val="24"/>
        </w:rPr>
        <w:t>(y)</w:t>
      </w:r>
      <w:r w:rsidRPr="00CB66A0">
        <w:rPr>
          <w:sz w:val="24"/>
          <w:szCs w:val="24"/>
        </w:rPr>
        <w:t xml:space="preserve"> is</w:t>
      </w:r>
      <w:r w:rsidR="00300379" w:rsidRPr="00CB66A0">
        <w:rPr>
          <w:sz w:val="24"/>
          <w:szCs w:val="24"/>
        </w:rPr>
        <w:t xml:space="preserve"> the sum of</w:t>
      </w:r>
    </w:p>
    <w:p w14:paraId="1023B6A6" w14:textId="77777777" w:rsidR="00E35A63" w:rsidRPr="00CB66A0" w:rsidRDefault="00E35A63" w:rsidP="00392E9B">
      <w:pPr>
        <w:keepNext/>
        <w:tabs>
          <w:tab w:val="left" w:pos="0"/>
        </w:tabs>
        <w:suppressAutoHyphens/>
        <w:ind w:left="2160"/>
        <w:jc w:val="both"/>
        <w:rPr>
          <w:sz w:val="24"/>
          <w:szCs w:val="24"/>
        </w:rPr>
      </w:pPr>
    </w:p>
    <w:p w14:paraId="2D4EC87E" w14:textId="7F924602" w:rsidR="00FC662C" w:rsidRPr="00CB66A0" w:rsidRDefault="00300379" w:rsidP="00FC662C">
      <w:pPr>
        <w:tabs>
          <w:tab w:val="left" w:pos="0"/>
        </w:tabs>
        <w:suppressAutoHyphens/>
        <w:ind w:left="3600" w:hanging="720"/>
        <w:jc w:val="both"/>
        <w:rPr>
          <w:sz w:val="24"/>
          <w:szCs w:val="24"/>
          <w:u w:val="single"/>
        </w:rPr>
      </w:pPr>
      <w:r w:rsidRPr="00252055">
        <w:rPr>
          <w:sz w:val="24"/>
          <w:szCs w:val="24"/>
        </w:rPr>
        <w:t>(</w:t>
      </w:r>
      <w:proofErr w:type="spellStart"/>
      <w:r w:rsidRPr="00252055">
        <w:rPr>
          <w:sz w:val="24"/>
          <w:szCs w:val="24"/>
        </w:rPr>
        <w:t>i</w:t>
      </w:r>
      <w:proofErr w:type="spellEnd"/>
      <w:r w:rsidRPr="00252055">
        <w:rPr>
          <w:sz w:val="24"/>
          <w:szCs w:val="24"/>
        </w:rPr>
        <w:t>)</w:t>
      </w:r>
      <w:r w:rsidRPr="00252055">
        <w:rPr>
          <w:sz w:val="24"/>
          <w:szCs w:val="24"/>
        </w:rPr>
        <w:tab/>
      </w:r>
      <w:r w:rsidR="00FC662C" w:rsidRPr="00CB66A0">
        <w:rPr>
          <w:sz w:val="24"/>
          <w:szCs w:val="24"/>
        </w:rPr>
        <w:t>the Value of Performance Assurance</w:t>
      </w:r>
      <w:r w:rsidR="00FC662C">
        <w:rPr>
          <w:sz w:val="24"/>
          <w:szCs w:val="24"/>
        </w:rPr>
        <w:t>, excluding the Independent Amount</w:t>
      </w:r>
      <w:r w:rsidR="00FC662C" w:rsidRPr="00CB66A0">
        <w:rPr>
          <w:sz w:val="24"/>
          <w:szCs w:val="24"/>
        </w:rPr>
        <w:t xml:space="preserve"> previously provided by or </w:t>
      </w:r>
      <w:r w:rsidR="00BF4691">
        <w:rPr>
          <w:sz w:val="24"/>
          <w:szCs w:val="24"/>
        </w:rPr>
        <w:t xml:space="preserve">otherwise </w:t>
      </w:r>
      <w:r w:rsidR="00FC662C" w:rsidRPr="00CB66A0">
        <w:rPr>
          <w:sz w:val="24"/>
          <w:szCs w:val="24"/>
        </w:rPr>
        <w:t xml:space="preserve">credited to the Posting Party for the benefit of the Beneficiary Party and not released as of the time the </w:t>
      </w:r>
      <w:r w:rsidR="00063F2E">
        <w:rPr>
          <w:sz w:val="24"/>
          <w:szCs w:val="24"/>
        </w:rPr>
        <w:t>Beneficiary</w:t>
      </w:r>
      <w:r w:rsidR="00FC662C" w:rsidRPr="00CB66A0">
        <w:rPr>
          <w:sz w:val="24"/>
          <w:szCs w:val="24"/>
        </w:rPr>
        <w:t xml:space="preserve"> Party made the demand, </w:t>
      </w:r>
      <w:r w:rsidR="00FC662C" w:rsidRPr="00CB66A0">
        <w:rPr>
          <w:sz w:val="24"/>
          <w:szCs w:val="24"/>
          <w:u w:val="single"/>
        </w:rPr>
        <w:t>plus</w:t>
      </w:r>
    </w:p>
    <w:p w14:paraId="5E58DF58" w14:textId="77777777" w:rsidR="001F1A37" w:rsidRPr="00CB66A0" w:rsidRDefault="001F1A37" w:rsidP="00392E9B">
      <w:pPr>
        <w:tabs>
          <w:tab w:val="left" w:pos="0"/>
        </w:tabs>
        <w:suppressAutoHyphens/>
        <w:jc w:val="both"/>
        <w:rPr>
          <w:sz w:val="24"/>
          <w:szCs w:val="24"/>
          <w:u w:val="single"/>
        </w:rPr>
      </w:pPr>
    </w:p>
    <w:p w14:paraId="127D25B0" w14:textId="3CC95B13" w:rsidR="008B0AC9" w:rsidRPr="00392E9B" w:rsidRDefault="00300379" w:rsidP="00AB1CC6">
      <w:pPr>
        <w:tabs>
          <w:tab w:val="left" w:pos="0"/>
        </w:tabs>
        <w:suppressAutoHyphens/>
        <w:ind w:left="3600" w:hanging="720"/>
        <w:jc w:val="both"/>
        <w:rPr>
          <w:color w:val="FF0000"/>
          <w:sz w:val="24"/>
        </w:rPr>
      </w:pPr>
      <w:r w:rsidRPr="00CB66A0">
        <w:rPr>
          <w:sz w:val="24"/>
          <w:szCs w:val="24"/>
        </w:rPr>
        <w:t xml:space="preserve">(ii) </w:t>
      </w:r>
      <w:r w:rsidR="001F1A37" w:rsidRPr="00CB66A0">
        <w:rPr>
          <w:sz w:val="24"/>
          <w:szCs w:val="24"/>
        </w:rPr>
        <w:tab/>
      </w:r>
      <w:r w:rsidR="00E35A63" w:rsidRPr="00CB66A0">
        <w:rPr>
          <w:sz w:val="24"/>
          <w:szCs w:val="24"/>
        </w:rPr>
        <w:t xml:space="preserve">the Collateral Threshold </w:t>
      </w:r>
      <w:r w:rsidR="00A20FDA" w:rsidRPr="00CB66A0">
        <w:rPr>
          <w:sz w:val="24"/>
          <w:szCs w:val="24"/>
        </w:rPr>
        <w:t xml:space="preserve">then </w:t>
      </w:r>
      <w:r w:rsidR="00E35A63" w:rsidRPr="00CB66A0">
        <w:rPr>
          <w:sz w:val="24"/>
          <w:szCs w:val="24"/>
        </w:rPr>
        <w:t>applicable to the Posting Party</w:t>
      </w:r>
      <w:r w:rsidR="00AB1CC6" w:rsidRPr="00392E9B">
        <w:rPr>
          <w:color w:val="FF0000"/>
          <w:sz w:val="24"/>
        </w:rPr>
        <w:t>.</w:t>
      </w:r>
    </w:p>
    <w:p w14:paraId="493AC21A" w14:textId="28B6C4B5" w:rsidR="00F32A0A" w:rsidRPr="00392E9B" w:rsidRDefault="00F32A0A" w:rsidP="00392E9B">
      <w:pPr>
        <w:tabs>
          <w:tab w:val="left" w:pos="0"/>
        </w:tabs>
        <w:suppressAutoHyphens/>
        <w:ind w:left="3600" w:hanging="720"/>
        <w:jc w:val="both"/>
        <w:rPr>
          <w:color w:val="FF0000"/>
          <w:sz w:val="24"/>
        </w:rPr>
      </w:pPr>
    </w:p>
    <w:p w14:paraId="6E3536F6" w14:textId="77777777" w:rsidR="00F32A0A" w:rsidRDefault="00F32A0A">
      <w:pPr>
        <w:tabs>
          <w:tab w:val="left" w:pos="720"/>
        </w:tabs>
        <w:suppressAutoHyphens/>
        <w:ind w:left="1440" w:hanging="1440"/>
        <w:jc w:val="both"/>
        <w:rPr>
          <w:sz w:val="24"/>
          <w:szCs w:val="24"/>
        </w:rPr>
      </w:pPr>
    </w:p>
    <w:p w14:paraId="0A8A5B34" w14:textId="774110ED" w:rsidR="00131BFA" w:rsidRDefault="00F32A0A" w:rsidP="00F32A0A">
      <w:pPr>
        <w:tabs>
          <w:tab w:val="left" w:pos="720"/>
        </w:tabs>
        <w:suppressAutoHyphens/>
        <w:ind w:left="1440" w:hanging="1440"/>
        <w:jc w:val="both"/>
        <w:rPr>
          <w:sz w:val="24"/>
          <w:szCs w:val="24"/>
        </w:rPr>
      </w:pPr>
      <w:r>
        <w:rPr>
          <w:sz w:val="24"/>
          <w:szCs w:val="24"/>
        </w:rPr>
        <w:tab/>
      </w:r>
      <w:r w:rsidRPr="00CB66A0">
        <w:rPr>
          <w:sz w:val="24"/>
          <w:szCs w:val="24"/>
        </w:rPr>
        <w:t>(</w:t>
      </w:r>
      <w:r w:rsidR="00B5733C">
        <w:rPr>
          <w:sz w:val="24"/>
          <w:szCs w:val="24"/>
        </w:rPr>
        <w:t>d</w:t>
      </w:r>
      <w:r w:rsidRPr="00CB66A0">
        <w:rPr>
          <w:sz w:val="24"/>
          <w:szCs w:val="24"/>
        </w:rPr>
        <w:t>)</w:t>
      </w:r>
      <w:r w:rsidRPr="00CB66A0">
        <w:rPr>
          <w:sz w:val="24"/>
          <w:szCs w:val="24"/>
        </w:rPr>
        <w:tab/>
        <w:t>Any Letter of Credit shall be delivered to such address as the Beneficiary Party shall specify</w:t>
      </w:r>
      <w:r>
        <w:rPr>
          <w:sz w:val="24"/>
          <w:szCs w:val="24"/>
        </w:rPr>
        <w:t>.</w:t>
      </w:r>
      <w:r w:rsidRPr="00CB66A0">
        <w:rPr>
          <w:sz w:val="24"/>
          <w:szCs w:val="24"/>
        </w:rPr>
        <w:t xml:space="preserve"> </w:t>
      </w:r>
    </w:p>
    <w:p w14:paraId="78D999A7" w14:textId="77777777" w:rsidR="00F32A0A" w:rsidRPr="00CB66A0" w:rsidRDefault="00F32A0A">
      <w:pPr>
        <w:tabs>
          <w:tab w:val="left" w:pos="720"/>
        </w:tabs>
        <w:suppressAutoHyphens/>
        <w:ind w:left="1440" w:hanging="1440"/>
        <w:jc w:val="both"/>
        <w:rPr>
          <w:sz w:val="24"/>
          <w:szCs w:val="24"/>
        </w:rPr>
      </w:pPr>
    </w:p>
    <w:p w14:paraId="4EE88B9C" w14:textId="1F2A28D3" w:rsidR="00E35A63" w:rsidRPr="00CB66A0" w:rsidRDefault="00131BFA" w:rsidP="00E54E75">
      <w:pPr>
        <w:tabs>
          <w:tab w:val="left" w:pos="720"/>
        </w:tabs>
        <w:suppressAutoHyphens/>
        <w:ind w:left="1440" w:hanging="1440"/>
        <w:jc w:val="both"/>
        <w:rPr>
          <w:sz w:val="24"/>
          <w:szCs w:val="24"/>
        </w:rPr>
      </w:pPr>
      <w:r w:rsidRPr="00CB66A0">
        <w:rPr>
          <w:sz w:val="24"/>
          <w:szCs w:val="24"/>
        </w:rPr>
        <w:tab/>
        <w:t>(</w:t>
      </w:r>
      <w:r w:rsidR="00B5733C">
        <w:rPr>
          <w:sz w:val="24"/>
          <w:szCs w:val="24"/>
        </w:rPr>
        <w:t>e</w:t>
      </w:r>
      <w:r w:rsidRPr="00CB66A0">
        <w:rPr>
          <w:sz w:val="24"/>
          <w:szCs w:val="24"/>
        </w:rPr>
        <w:t>)</w:t>
      </w:r>
      <w:r w:rsidRPr="00CB66A0">
        <w:rPr>
          <w:sz w:val="24"/>
          <w:szCs w:val="24"/>
        </w:rPr>
        <w:tab/>
      </w:r>
      <w:r w:rsidR="00E54E75" w:rsidRPr="00CB66A0">
        <w:rPr>
          <w:sz w:val="24"/>
          <w:szCs w:val="24"/>
        </w:rPr>
        <w:t xml:space="preserve">Party A shall serve as calculation agent for purposes of calculating </w:t>
      </w:r>
      <w:r w:rsidR="008C586D" w:rsidRPr="00CB66A0">
        <w:rPr>
          <w:sz w:val="24"/>
          <w:szCs w:val="24"/>
        </w:rPr>
        <w:t>C</w:t>
      </w:r>
      <w:r w:rsidR="00E54E75" w:rsidRPr="00CB66A0">
        <w:rPr>
          <w:sz w:val="24"/>
          <w:szCs w:val="24"/>
        </w:rPr>
        <w:t xml:space="preserve">ollateral </w:t>
      </w:r>
      <w:r w:rsidR="008C586D" w:rsidRPr="00CB66A0">
        <w:rPr>
          <w:sz w:val="24"/>
          <w:szCs w:val="24"/>
        </w:rPr>
        <w:t>R</w:t>
      </w:r>
      <w:r w:rsidR="00E54E75" w:rsidRPr="00CB66A0">
        <w:rPr>
          <w:sz w:val="24"/>
          <w:szCs w:val="24"/>
        </w:rPr>
        <w:t xml:space="preserve">equirement, the amount of </w:t>
      </w:r>
      <w:r w:rsidR="008C586D" w:rsidRPr="00CB66A0">
        <w:rPr>
          <w:sz w:val="24"/>
          <w:szCs w:val="24"/>
        </w:rPr>
        <w:t>P</w:t>
      </w:r>
      <w:r w:rsidR="00E54E75" w:rsidRPr="00CB66A0">
        <w:rPr>
          <w:sz w:val="24"/>
          <w:szCs w:val="24"/>
        </w:rPr>
        <w:t xml:space="preserve">erformance </w:t>
      </w:r>
      <w:r w:rsidR="008C586D" w:rsidRPr="00CB66A0">
        <w:rPr>
          <w:sz w:val="24"/>
          <w:szCs w:val="24"/>
        </w:rPr>
        <w:t>A</w:t>
      </w:r>
      <w:r w:rsidR="00E54E75" w:rsidRPr="00CB66A0">
        <w:rPr>
          <w:sz w:val="24"/>
          <w:szCs w:val="24"/>
        </w:rPr>
        <w:t xml:space="preserve">ssurance to be posted, and the amount of any </w:t>
      </w:r>
      <w:r w:rsidR="008C586D" w:rsidRPr="00CB66A0">
        <w:rPr>
          <w:sz w:val="24"/>
          <w:szCs w:val="24"/>
        </w:rPr>
        <w:t>Excess P</w:t>
      </w:r>
      <w:r w:rsidR="00E54E75" w:rsidRPr="00CB66A0">
        <w:rPr>
          <w:sz w:val="24"/>
          <w:szCs w:val="24"/>
        </w:rPr>
        <w:t xml:space="preserve">erformance </w:t>
      </w:r>
      <w:r w:rsidR="008C586D" w:rsidRPr="00CB66A0">
        <w:rPr>
          <w:sz w:val="24"/>
          <w:szCs w:val="24"/>
        </w:rPr>
        <w:t>A</w:t>
      </w:r>
      <w:r w:rsidR="00E54E75" w:rsidRPr="00CB66A0">
        <w:rPr>
          <w:sz w:val="24"/>
          <w:szCs w:val="24"/>
        </w:rPr>
        <w:t>ssurance.</w:t>
      </w:r>
      <w:r w:rsidR="00394F11" w:rsidRPr="00CB66A0">
        <w:rPr>
          <w:sz w:val="24"/>
          <w:szCs w:val="24"/>
        </w:rPr>
        <w:t xml:space="preserve">  Calculations shall be performed daily a</w:t>
      </w:r>
      <w:r w:rsidR="009C1381" w:rsidRPr="00CB66A0">
        <w:rPr>
          <w:sz w:val="24"/>
          <w:szCs w:val="24"/>
        </w:rPr>
        <w:t xml:space="preserve">nd communicated to Party B by </w:t>
      </w:r>
      <w:r w:rsidR="00672C9C">
        <w:rPr>
          <w:sz w:val="24"/>
          <w:szCs w:val="24"/>
        </w:rPr>
        <w:t>7</w:t>
      </w:r>
      <w:r w:rsidR="009C1381" w:rsidRPr="00CB66A0">
        <w:rPr>
          <w:sz w:val="24"/>
          <w:szCs w:val="24"/>
        </w:rPr>
        <w:t>:00</w:t>
      </w:r>
      <w:r w:rsidR="00394F11" w:rsidRPr="00CB66A0">
        <w:rPr>
          <w:sz w:val="24"/>
          <w:szCs w:val="24"/>
        </w:rPr>
        <w:t xml:space="preserve"> </w:t>
      </w:r>
      <w:r w:rsidR="009C1381" w:rsidRPr="00CB66A0">
        <w:rPr>
          <w:sz w:val="24"/>
          <w:szCs w:val="24"/>
        </w:rPr>
        <w:t>a</w:t>
      </w:r>
      <w:r w:rsidR="00394F11" w:rsidRPr="00CB66A0">
        <w:rPr>
          <w:sz w:val="24"/>
          <w:szCs w:val="24"/>
        </w:rPr>
        <w:t xml:space="preserve">.m. </w:t>
      </w:r>
      <w:r w:rsidR="00983EB0" w:rsidRPr="00CB66A0">
        <w:rPr>
          <w:sz w:val="24"/>
          <w:szCs w:val="24"/>
        </w:rPr>
        <w:t>PPT</w:t>
      </w:r>
      <w:r w:rsidR="00394F11" w:rsidRPr="00CB66A0">
        <w:rPr>
          <w:sz w:val="24"/>
          <w:szCs w:val="24"/>
        </w:rPr>
        <w:t>.</w:t>
      </w:r>
      <w:r w:rsidR="003F62E2">
        <w:rPr>
          <w:sz w:val="24"/>
          <w:szCs w:val="24"/>
        </w:rPr>
        <w:t xml:space="preserve">  </w:t>
      </w:r>
      <w:r w:rsidR="004C6895">
        <w:rPr>
          <w:sz w:val="24"/>
          <w:szCs w:val="24"/>
        </w:rPr>
        <w:t xml:space="preserve">For the situation described in Section 6(b), </w:t>
      </w:r>
      <w:r w:rsidR="003F62E2">
        <w:rPr>
          <w:sz w:val="24"/>
          <w:szCs w:val="24"/>
        </w:rPr>
        <w:t>Party A shall specify account information for the account to which Performance Assurance in the form of Cash shall be transferred.</w:t>
      </w:r>
      <w:r w:rsidR="009B1D56" w:rsidRPr="00CB66A0">
        <w:rPr>
          <w:sz w:val="24"/>
          <w:szCs w:val="24"/>
        </w:rPr>
        <w:t xml:space="preserve">  </w:t>
      </w:r>
      <w:r w:rsidR="007D0699">
        <w:rPr>
          <w:sz w:val="24"/>
          <w:szCs w:val="24"/>
        </w:rPr>
        <w:t>A</w:t>
      </w:r>
      <w:r w:rsidR="009B1D56" w:rsidRPr="00CB66A0">
        <w:rPr>
          <w:sz w:val="24"/>
          <w:szCs w:val="24"/>
        </w:rPr>
        <w:t xml:space="preserve">ll such calculations shall be deemed conclusive, final and binding on the </w:t>
      </w:r>
      <w:r w:rsidR="001C1794">
        <w:rPr>
          <w:sz w:val="24"/>
          <w:szCs w:val="24"/>
        </w:rPr>
        <w:t>P</w:t>
      </w:r>
      <w:r w:rsidR="009B1D56" w:rsidRPr="00CB66A0">
        <w:rPr>
          <w:sz w:val="24"/>
          <w:szCs w:val="24"/>
        </w:rPr>
        <w:t>arties absent manifest error.</w:t>
      </w:r>
    </w:p>
    <w:p w14:paraId="4A40C7E6" w14:textId="77777777" w:rsidR="002156C1" w:rsidRPr="00CB66A0" w:rsidRDefault="002156C1" w:rsidP="00E54E75">
      <w:pPr>
        <w:tabs>
          <w:tab w:val="left" w:pos="720"/>
        </w:tabs>
        <w:suppressAutoHyphens/>
        <w:ind w:left="1440" w:hanging="1440"/>
        <w:jc w:val="both"/>
        <w:rPr>
          <w:sz w:val="24"/>
          <w:szCs w:val="24"/>
        </w:rPr>
      </w:pPr>
    </w:p>
    <w:p w14:paraId="32418F6F" w14:textId="77777777" w:rsidR="00E35A63" w:rsidRPr="00CB66A0" w:rsidRDefault="00E35A63">
      <w:pPr>
        <w:tabs>
          <w:tab w:val="left" w:pos="0"/>
        </w:tabs>
        <w:suppressAutoHyphens/>
        <w:jc w:val="both"/>
        <w:rPr>
          <w:b/>
          <w:sz w:val="24"/>
          <w:szCs w:val="24"/>
        </w:rPr>
      </w:pPr>
      <w:r w:rsidRPr="00CB66A0">
        <w:rPr>
          <w:b/>
          <w:sz w:val="24"/>
          <w:szCs w:val="24"/>
        </w:rPr>
        <w:t>5.</w:t>
      </w:r>
      <w:r w:rsidRPr="00CB66A0">
        <w:rPr>
          <w:b/>
          <w:sz w:val="24"/>
          <w:szCs w:val="24"/>
        </w:rPr>
        <w:tab/>
      </w:r>
      <w:r w:rsidRPr="00CB66A0">
        <w:rPr>
          <w:b/>
          <w:sz w:val="24"/>
          <w:szCs w:val="24"/>
          <w:u w:val="single"/>
        </w:rPr>
        <w:t>Reduction, Return, and Substitution of Performance Assurance</w:t>
      </w:r>
      <w:r w:rsidRPr="00CB66A0">
        <w:rPr>
          <w:b/>
          <w:sz w:val="24"/>
          <w:szCs w:val="24"/>
        </w:rPr>
        <w:t>.</w:t>
      </w:r>
    </w:p>
    <w:p w14:paraId="182856BD" w14:textId="77777777" w:rsidR="00E35A63" w:rsidRPr="00CB66A0" w:rsidRDefault="00E35A63">
      <w:pPr>
        <w:tabs>
          <w:tab w:val="left" w:pos="0"/>
        </w:tabs>
        <w:suppressAutoHyphens/>
        <w:jc w:val="both"/>
        <w:rPr>
          <w:sz w:val="24"/>
          <w:szCs w:val="24"/>
        </w:rPr>
      </w:pPr>
    </w:p>
    <w:p w14:paraId="5B8271AD" w14:textId="76A8DBF2" w:rsidR="004C6895" w:rsidRDefault="004013EE" w:rsidP="004C6895">
      <w:pPr>
        <w:tabs>
          <w:tab w:val="left" w:pos="720"/>
        </w:tabs>
        <w:suppressAutoHyphens/>
        <w:ind w:left="1440" w:hanging="1440"/>
        <w:jc w:val="both"/>
        <w:rPr>
          <w:sz w:val="24"/>
          <w:szCs w:val="24"/>
        </w:rPr>
      </w:pPr>
      <w:r>
        <w:rPr>
          <w:sz w:val="24"/>
          <w:szCs w:val="24"/>
        </w:rPr>
        <w:tab/>
        <w:t>(a</w:t>
      </w:r>
      <w:r w:rsidRPr="00CB66A0">
        <w:rPr>
          <w:sz w:val="24"/>
          <w:szCs w:val="24"/>
        </w:rPr>
        <w:t>)</w:t>
      </w:r>
      <w:r w:rsidRPr="00CB66A0">
        <w:rPr>
          <w:sz w:val="24"/>
          <w:szCs w:val="24"/>
        </w:rPr>
        <w:tab/>
      </w:r>
      <w:r w:rsidR="00E35A63" w:rsidRPr="00CB66A0">
        <w:rPr>
          <w:sz w:val="24"/>
          <w:szCs w:val="24"/>
          <w:u w:val="single"/>
        </w:rPr>
        <w:t>Reduction of Performance Assurance.</w:t>
      </w:r>
      <w:r w:rsidR="00E35A63" w:rsidRPr="00392E9B">
        <w:rPr>
          <w:sz w:val="24"/>
        </w:rPr>
        <w:t xml:space="preserve"> </w:t>
      </w:r>
      <w:r w:rsidR="00E35A63" w:rsidRPr="00CB66A0">
        <w:rPr>
          <w:sz w:val="24"/>
          <w:szCs w:val="24"/>
        </w:rPr>
        <w:t xml:space="preserve">From time to time, on any Business Day prior to </w:t>
      </w:r>
      <w:r w:rsidR="00702E11">
        <w:rPr>
          <w:sz w:val="24"/>
          <w:szCs w:val="24"/>
        </w:rPr>
        <w:t>8</w:t>
      </w:r>
      <w:r w:rsidR="009C1381" w:rsidRPr="00CB66A0">
        <w:rPr>
          <w:sz w:val="24"/>
          <w:szCs w:val="24"/>
        </w:rPr>
        <w:t>:00</w:t>
      </w:r>
      <w:r w:rsidR="00E35A63" w:rsidRPr="00CB66A0">
        <w:rPr>
          <w:sz w:val="24"/>
          <w:szCs w:val="24"/>
        </w:rPr>
        <w:t xml:space="preserve"> </w:t>
      </w:r>
      <w:r w:rsidR="009C1381" w:rsidRPr="00CB66A0">
        <w:rPr>
          <w:sz w:val="24"/>
          <w:szCs w:val="24"/>
        </w:rPr>
        <w:t>a</w:t>
      </w:r>
      <w:r w:rsidR="00E35A63" w:rsidRPr="00CB66A0">
        <w:rPr>
          <w:sz w:val="24"/>
          <w:szCs w:val="24"/>
        </w:rPr>
        <w:t xml:space="preserve">.m. </w:t>
      </w:r>
      <w:r w:rsidR="00983EB0" w:rsidRPr="00CB66A0">
        <w:rPr>
          <w:sz w:val="24"/>
          <w:szCs w:val="24"/>
        </w:rPr>
        <w:t>PPT</w:t>
      </w:r>
      <w:r w:rsidR="00E35A63" w:rsidRPr="00CB66A0">
        <w:rPr>
          <w:sz w:val="24"/>
          <w:szCs w:val="24"/>
        </w:rPr>
        <w:t xml:space="preserve"> but no more than </w:t>
      </w:r>
      <w:r w:rsidR="00F80445">
        <w:rPr>
          <w:sz w:val="24"/>
          <w:szCs w:val="24"/>
        </w:rPr>
        <w:t>once daily,</w:t>
      </w:r>
      <w:r w:rsidR="00015756">
        <w:rPr>
          <w:sz w:val="24"/>
          <w:szCs w:val="24"/>
        </w:rPr>
        <w:t xml:space="preserve"> </w:t>
      </w:r>
      <w:r w:rsidR="00E35A63" w:rsidRPr="00CB66A0">
        <w:rPr>
          <w:sz w:val="24"/>
          <w:szCs w:val="24"/>
        </w:rPr>
        <w:t xml:space="preserve">a Posting Party may demand that the Beneficiary Party reduce Performance Assurance in an amount equal to the Excess Performance Assurance as defined in this Section, </w:t>
      </w:r>
      <w:r w:rsidR="00CF0A30" w:rsidRPr="00CF0A30">
        <w:rPr>
          <w:sz w:val="24"/>
        </w:rPr>
        <w:t>provided</w:t>
      </w:r>
      <w:r w:rsidR="00E35A63" w:rsidRPr="0015216F">
        <w:rPr>
          <w:sz w:val="24"/>
          <w:szCs w:val="24"/>
        </w:rPr>
        <w:t>,</w:t>
      </w:r>
      <w:r w:rsidR="00E35A63" w:rsidRPr="00CB66A0">
        <w:rPr>
          <w:sz w:val="24"/>
          <w:szCs w:val="24"/>
        </w:rPr>
        <w:t xml:space="preserve"> that the Posting Party shall not have any right to demand such reduction if on or prior to such Business Day, an Event of Default has occurred and is continuing where the Posting Party is the Defaulting Party, a Potential Event of Default exists where the Posting </w:t>
      </w:r>
      <w:r w:rsidR="00E35A63" w:rsidRPr="00CB66A0">
        <w:rPr>
          <w:sz w:val="24"/>
          <w:szCs w:val="24"/>
        </w:rPr>
        <w:lastRenderedPageBreak/>
        <w:t xml:space="preserve">Party is the potentially Defaulting Party, or an Early Termination has occurred or been designated with respect to such Posting Party for which the Posting Party has not satisfied its Obligations.  </w:t>
      </w:r>
      <w:r w:rsidR="00E35A63" w:rsidRPr="006134FF">
        <w:rPr>
          <w:sz w:val="24"/>
          <w:szCs w:val="24"/>
        </w:rPr>
        <w:t xml:space="preserve">The Beneficiary Party shall comply with the demand by </w:t>
      </w:r>
      <w:r w:rsidR="004C6895" w:rsidRPr="006134FF">
        <w:rPr>
          <w:sz w:val="24"/>
          <w:szCs w:val="24"/>
        </w:rPr>
        <w:t>transferring Cash</w:t>
      </w:r>
      <w:r w:rsidR="00C91239" w:rsidRPr="006134FF">
        <w:rPr>
          <w:sz w:val="24"/>
          <w:szCs w:val="24"/>
        </w:rPr>
        <w:t xml:space="preserve"> to </w:t>
      </w:r>
      <w:r w:rsidR="004C6895" w:rsidRPr="006134FF">
        <w:rPr>
          <w:sz w:val="24"/>
          <w:szCs w:val="24"/>
        </w:rPr>
        <w:t xml:space="preserve">the Posting Party or </w:t>
      </w:r>
      <w:r w:rsidR="00E35A63" w:rsidRPr="006134FF">
        <w:rPr>
          <w:sz w:val="24"/>
          <w:szCs w:val="24"/>
        </w:rPr>
        <w:t>reducing</w:t>
      </w:r>
      <w:r w:rsidR="00C91239" w:rsidRPr="006134FF">
        <w:rPr>
          <w:sz w:val="24"/>
          <w:szCs w:val="24"/>
        </w:rPr>
        <w:t xml:space="preserve"> </w:t>
      </w:r>
      <w:r w:rsidR="00E35A63" w:rsidRPr="006134FF">
        <w:rPr>
          <w:sz w:val="24"/>
          <w:szCs w:val="24"/>
        </w:rPr>
        <w:t xml:space="preserve">the amount(s) of outstanding Letter(s) of Credit the Posting Party previously posted, </w:t>
      </w:r>
      <w:r w:rsidR="00CF0A30" w:rsidRPr="006134FF">
        <w:rPr>
          <w:sz w:val="24"/>
        </w:rPr>
        <w:t>provided</w:t>
      </w:r>
      <w:r w:rsidR="00E35A63" w:rsidRPr="006134FF">
        <w:rPr>
          <w:sz w:val="24"/>
          <w:szCs w:val="24"/>
        </w:rPr>
        <w:t>, however, that a Beneficiary Party shall not have an obligation to transfer or cause the transfer of Excess Performance Assurance until the Excess Performance Assurance exceeds the Mini</w:t>
      </w:r>
      <w:r w:rsidR="00E35A63" w:rsidRPr="00CB66A0">
        <w:rPr>
          <w:sz w:val="24"/>
          <w:szCs w:val="24"/>
        </w:rPr>
        <w:t xml:space="preserve">mum Transfer Amount, at which time the </w:t>
      </w:r>
      <w:r w:rsidR="00337207" w:rsidRPr="00CB66A0">
        <w:rPr>
          <w:sz w:val="24"/>
          <w:szCs w:val="24"/>
        </w:rPr>
        <w:t>Beneficiary</w:t>
      </w:r>
      <w:r w:rsidR="00E35A63" w:rsidRPr="00CB66A0">
        <w:rPr>
          <w:sz w:val="24"/>
          <w:szCs w:val="24"/>
        </w:rPr>
        <w:t xml:space="preserve"> Party shall transfer the entire amount of the Excess Performance Assurance to the Posting Party.  The Posting Party shall have the right to specify such means of compliance</w:t>
      </w:r>
      <w:r w:rsidR="004C6895" w:rsidRPr="007046A7">
        <w:rPr>
          <w:sz w:val="24"/>
          <w:szCs w:val="24"/>
        </w:rPr>
        <w:t xml:space="preserve"> </w:t>
      </w:r>
      <w:r w:rsidR="004C6895">
        <w:rPr>
          <w:sz w:val="24"/>
          <w:szCs w:val="24"/>
          <w:u w:val="single"/>
        </w:rPr>
        <w:t>provided</w:t>
      </w:r>
      <w:r w:rsidR="004C6895">
        <w:rPr>
          <w:sz w:val="24"/>
          <w:szCs w:val="24"/>
        </w:rPr>
        <w:t>, that it may specify Cash only to the extent that Excess Performance Assurance is in the form of Cash held by the Beneficiary Party.</w:t>
      </w:r>
      <w:r w:rsidR="00E35A63" w:rsidRPr="00CB66A0">
        <w:rPr>
          <w:sz w:val="24"/>
          <w:szCs w:val="24"/>
        </w:rPr>
        <w:t xml:space="preserve">  If Excess Performance Assurance is returned by reducing the face amount of an outstanding Letter of Credit and the LC Issuer requires that the reduction be implemented through a cancellation of the existing Letter of Credit and the issuance of a new Letter of Credit with a reduced face amount, then (1) the Posting Party shall have delivered a new Letter of Credit to the Beneficiary Party in a form reasonably acceptable to the Beneficiary Party and in an amount not less than the then-current Collateral Requirement, and (2) in the event that an Event of Default occurs, as to which the Posting Party is the defaulting Party, between the Reduction Deadline and the date on which the new Letter of Credit is executed and delivered to the Beneficiary Party, the Beneficiary Party shall be entitled to draw from the existing Letter of Credit only an amount up to but not exceeding </w:t>
      </w:r>
      <w:r w:rsidR="0022336A">
        <w:rPr>
          <w:sz w:val="24"/>
          <w:szCs w:val="24"/>
        </w:rPr>
        <w:t xml:space="preserve">the </w:t>
      </w:r>
      <w:r w:rsidR="00CE22A6">
        <w:rPr>
          <w:sz w:val="24"/>
          <w:szCs w:val="24"/>
        </w:rPr>
        <w:t xml:space="preserve"> </w:t>
      </w:r>
      <w:r w:rsidR="00E35A63" w:rsidRPr="00CB66A0">
        <w:rPr>
          <w:sz w:val="24"/>
          <w:szCs w:val="24"/>
        </w:rPr>
        <w:t xml:space="preserve">Collateral Requirement.  The cost and expense of compliance (including, but not limited to, the reasonable costs, expenses, and attorneys’ fees of the Beneficiary Party and, if applicable, the LC Issuer) shall be the sole obligation of, and paid directly by, the Posting Party.  If the Beneficiary Party pays any such cost or expense, the Posting Party shall reimburse the Beneficiary Party for each such cost and expense promptly following a demand for reimbursement.  The Beneficiary Party shall comply with the demand on or before the Reduction Deadline. </w:t>
      </w:r>
      <w:r w:rsidR="004C6895">
        <w:rPr>
          <w:sz w:val="24"/>
          <w:szCs w:val="24"/>
        </w:rPr>
        <w:t xml:space="preserve">Any such demand made by the Posting Party under this Section 5(a) shall specify account information for the account to which </w:t>
      </w:r>
      <w:r w:rsidR="004C021F">
        <w:rPr>
          <w:sz w:val="24"/>
          <w:szCs w:val="24"/>
        </w:rPr>
        <w:t>E</w:t>
      </w:r>
      <w:r w:rsidR="004C6895">
        <w:rPr>
          <w:sz w:val="24"/>
          <w:szCs w:val="24"/>
        </w:rPr>
        <w:t>xcess Performance Assurance in the form of Cash shall be delivered.</w:t>
      </w:r>
      <w:r w:rsidR="004C6895" w:rsidRPr="00CB66A0">
        <w:rPr>
          <w:sz w:val="24"/>
          <w:szCs w:val="24"/>
        </w:rPr>
        <w:t xml:space="preserve"> </w:t>
      </w:r>
    </w:p>
    <w:p w14:paraId="5E945A17" w14:textId="364FD722" w:rsidR="00CF0A30" w:rsidRDefault="00E35A63" w:rsidP="00CF0A30">
      <w:pPr>
        <w:tabs>
          <w:tab w:val="left" w:pos="720"/>
        </w:tabs>
        <w:suppressAutoHyphens/>
        <w:ind w:left="1440" w:hanging="1440"/>
        <w:jc w:val="both"/>
        <w:rPr>
          <w:sz w:val="24"/>
          <w:szCs w:val="24"/>
        </w:rPr>
      </w:pPr>
      <w:r w:rsidRPr="00CB66A0">
        <w:rPr>
          <w:sz w:val="24"/>
          <w:szCs w:val="24"/>
        </w:rPr>
        <w:t xml:space="preserve"> </w:t>
      </w:r>
    </w:p>
    <w:p w14:paraId="7C50FE7E" w14:textId="77777777" w:rsidR="009D0545" w:rsidRPr="00CB66A0" w:rsidRDefault="009D0545" w:rsidP="009D0545">
      <w:pPr>
        <w:tabs>
          <w:tab w:val="left" w:pos="720"/>
        </w:tabs>
        <w:suppressAutoHyphens/>
        <w:ind w:left="1080"/>
        <w:jc w:val="both"/>
        <w:rPr>
          <w:sz w:val="24"/>
          <w:szCs w:val="24"/>
        </w:rPr>
      </w:pPr>
    </w:p>
    <w:p w14:paraId="4A401551" w14:textId="279ACED7" w:rsidR="00E35A63" w:rsidRPr="00CB66A0" w:rsidRDefault="00E35A63">
      <w:pPr>
        <w:tabs>
          <w:tab w:val="left" w:pos="720"/>
        </w:tabs>
        <w:suppressAutoHyphens/>
        <w:ind w:left="1440" w:hanging="1440"/>
        <w:jc w:val="both"/>
        <w:rPr>
          <w:sz w:val="24"/>
          <w:szCs w:val="24"/>
        </w:rPr>
      </w:pPr>
      <w:r w:rsidRPr="00CB66A0">
        <w:rPr>
          <w:sz w:val="24"/>
          <w:szCs w:val="24"/>
        </w:rPr>
        <w:tab/>
      </w:r>
      <w:r w:rsidRPr="00CB66A0">
        <w:rPr>
          <w:sz w:val="24"/>
          <w:szCs w:val="24"/>
        </w:rPr>
        <w:tab/>
        <w:t>“</w:t>
      </w:r>
      <w:r w:rsidRPr="00CB66A0">
        <w:rPr>
          <w:sz w:val="24"/>
          <w:szCs w:val="24"/>
          <w:u w:val="single"/>
        </w:rPr>
        <w:t>Excess Performance Assurance</w:t>
      </w:r>
      <w:r w:rsidRPr="00CB66A0">
        <w:rPr>
          <w:sz w:val="24"/>
          <w:szCs w:val="24"/>
        </w:rPr>
        <w:t xml:space="preserve">” </w:t>
      </w:r>
      <w:r w:rsidR="006870CC">
        <w:rPr>
          <w:sz w:val="24"/>
          <w:szCs w:val="24"/>
        </w:rPr>
        <w:t>means</w:t>
      </w:r>
      <w:r w:rsidR="00B5733C">
        <w:rPr>
          <w:sz w:val="24"/>
          <w:szCs w:val="24"/>
        </w:rPr>
        <w:t xml:space="preserve"> </w:t>
      </w:r>
      <w:r w:rsidRPr="00CB66A0">
        <w:rPr>
          <w:sz w:val="24"/>
          <w:szCs w:val="24"/>
        </w:rPr>
        <w:t xml:space="preserve">an amount, calculated as of the date of the </w:t>
      </w:r>
      <w:proofErr w:type="gramStart"/>
      <w:r w:rsidRPr="00CB66A0">
        <w:rPr>
          <w:sz w:val="24"/>
          <w:szCs w:val="24"/>
        </w:rPr>
        <w:t>demand</w:t>
      </w:r>
      <w:proofErr w:type="gramEnd"/>
      <w:r w:rsidRPr="00CB66A0">
        <w:rPr>
          <w:sz w:val="24"/>
          <w:szCs w:val="24"/>
        </w:rPr>
        <w:t xml:space="preserve"> and rounded down to the nearest integral multiple of the Rounding Amount, which is equal to </w:t>
      </w:r>
      <w:r w:rsidRPr="00CB66A0">
        <w:rPr>
          <w:i/>
          <w:sz w:val="24"/>
          <w:szCs w:val="24"/>
        </w:rPr>
        <w:t>(x)</w:t>
      </w:r>
      <w:r w:rsidRPr="00CB66A0">
        <w:rPr>
          <w:sz w:val="24"/>
          <w:szCs w:val="24"/>
        </w:rPr>
        <w:t xml:space="preserve"> less </w:t>
      </w:r>
      <w:r w:rsidRPr="00CB66A0">
        <w:rPr>
          <w:i/>
          <w:sz w:val="24"/>
          <w:szCs w:val="24"/>
        </w:rPr>
        <w:t>(y)</w:t>
      </w:r>
      <w:r w:rsidRPr="00CB66A0">
        <w:rPr>
          <w:sz w:val="24"/>
          <w:szCs w:val="24"/>
        </w:rPr>
        <w:t>, but no less than zero, where:</w:t>
      </w:r>
    </w:p>
    <w:p w14:paraId="177EB3D9" w14:textId="77777777" w:rsidR="00E35A63" w:rsidRPr="00CB66A0" w:rsidRDefault="00E35A63">
      <w:pPr>
        <w:tabs>
          <w:tab w:val="left" w:pos="720"/>
        </w:tabs>
        <w:suppressAutoHyphens/>
        <w:ind w:left="1440" w:hanging="1440"/>
        <w:jc w:val="both"/>
        <w:rPr>
          <w:sz w:val="24"/>
          <w:szCs w:val="24"/>
        </w:rPr>
      </w:pPr>
    </w:p>
    <w:p w14:paraId="72C64320" w14:textId="77777777" w:rsidR="00E35A63" w:rsidRPr="00CB66A0" w:rsidRDefault="00E35A63">
      <w:pPr>
        <w:tabs>
          <w:tab w:val="left" w:pos="720"/>
        </w:tabs>
        <w:suppressAutoHyphens/>
        <w:ind w:left="2160" w:hanging="1440"/>
        <w:jc w:val="both"/>
        <w:rPr>
          <w:sz w:val="24"/>
          <w:szCs w:val="24"/>
        </w:rPr>
      </w:pPr>
      <w:r w:rsidRPr="00CB66A0">
        <w:rPr>
          <w:i/>
          <w:sz w:val="24"/>
          <w:szCs w:val="24"/>
        </w:rPr>
        <w:tab/>
        <w:t>(x)</w:t>
      </w:r>
      <w:r w:rsidRPr="00CB66A0">
        <w:rPr>
          <w:sz w:val="24"/>
          <w:szCs w:val="24"/>
        </w:rPr>
        <w:t xml:space="preserve"> is </w:t>
      </w:r>
      <w:r w:rsidR="00646A89" w:rsidRPr="00CB66A0">
        <w:rPr>
          <w:sz w:val="24"/>
          <w:szCs w:val="24"/>
        </w:rPr>
        <w:t>the sum of</w:t>
      </w:r>
    </w:p>
    <w:p w14:paraId="3B0A24C7" w14:textId="77777777" w:rsidR="00E35A63" w:rsidRPr="00CB66A0" w:rsidRDefault="00E35A63">
      <w:pPr>
        <w:tabs>
          <w:tab w:val="left" w:pos="720"/>
        </w:tabs>
        <w:suppressAutoHyphens/>
        <w:ind w:left="2160" w:hanging="1440"/>
        <w:jc w:val="both"/>
        <w:rPr>
          <w:sz w:val="24"/>
          <w:szCs w:val="24"/>
        </w:rPr>
      </w:pPr>
    </w:p>
    <w:p w14:paraId="0F31AD67" w14:textId="3E468391" w:rsidR="001F1A37" w:rsidRPr="00CB66A0" w:rsidRDefault="00646A89" w:rsidP="00D24729">
      <w:pPr>
        <w:tabs>
          <w:tab w:val="left" w:pos="0"/>
        </w:tabs>
        <w:suppressAutoHyphens/>
        <w:ind w:left="3600" w:hanging="720"/>
        <w:jc w:val="both"/>
        <w:rPr>
          <w:sz w:val="24"/>
          <w:szCs w:val="24"/>
          <w:u w:val="single"/>
        </w:rPr>
      </w:pPr>
      <w:r w:rsidRPr="00CB66A0">
        <w:rPr>
          <w:sz w:val="24"/>
          <w:szCs w:val="24"/>
        </w:rPr>
        <w:t>(</w:t>
      </w:r>
      <w:proofErr w:type="spellStart"/>
      <w:r w:rsidRPr="00CB66A0">
        <w:rPr>
          <w:sz w:val="24"/>
          <w:szCs w:val="24"/>
        </w:rPr>
        <w:t>i</w:t>
      </w:r>
      <w:proofErr w:type="spellEnd"/>
      <w:r w:rsidRPr="00CB66A0">
        <w:rPr>
          <w:sz w:val="24"/>
          <w:szCs w:val="24"/>
        </w:rPr>
        <w:t>)</w:t>
      </w:r>
      <w:r w:rsidRPr="00CB66A0">
        <w:rPr>
          <w:sz w:val="24"/>
          <w:szCs w:val="24"/>
        </w:rPr>
        <w:tab/>
      </w:r>
      <w:r w:rsidR="00A20FDA" w:rsidRPr="00CB66A0">
        <w:rPr>
          <w:sz w:val="24"/>
          <w:szCs w:val="24"/>
        </w:rPr>
        <w:t>the Value of Performance Assurance</w:t>
      </w:r>
      <w:r w:rsidR="00444282">
        <w:rPr>
          <w:sz w:val="24"/>
          <w:szCs w:val="24"/>
        </w:rPr>
        <w:t xml:space="preserve"> </w:t>
      </w:r>
      <w:r w:rsidR="00E73F02">
        <w:rPr>
          <w:sz w:val="24"/>
          <w:szCs w:val="24"/>
        </w:rPr>
        <w:t>excluding the Independent Amount</w:t>
      </w:r>
      <w:r w:rsidR="00A20FDA" w:rsidRPr="00CB66A0">
        <w:rPr>
          <w:sz w:val="24"/>
          <w:szCs w:val="24"/>
        </w:rPr>
        <w:t xml:space="preserve"> </w:t>
      </w:r>
      <w:r w:rsidR="001F1A37" w:rsidRPr="00CB66A0">
        <w:rPr>
          <w:sz w:val="24"/>
          <w:szCs w:val="24"/>
        </w:rPr>
        <w:t xml:space="preserve">previously provided by or credited to the Posting Party for the benefit of the Beneficiary Party and not released as of the time the Posting Party made the demand, </w:t>
      </w:r>
      <w:r w:rsidR="001F1A37" w:rsidRPr="00CB66A0">
        <w:rPr>
          <w:sz w:val="24"/>
          <w:szCs w:val="24"/>
          <w:u w:val="single"/>
        </w:rPr>
        <w:t>plus</w:t>
      </w:r>
    </w:p>
    <w:p w14:paraId="7FD60A5A" w14:textId="77777777" w:rsidR="001F1A37" w:rsidRPr="00CB66A0" w:rsidRDefault="001F1A37" w:rsidP="001F1A37">
      <w:pPr>
        <w:tabs>
          <w:tab w:val="left" w:pos="0"/>
        </w:tabs>
        <w:suppressAutoHyphens/>
        <w:ind w:left="3600" w:hanging="720"/>
        <w:jc w:val="both"/>
        <w:rPr>
          <w:sz w:val="24"/>
          <w:szCs w:val="24"/>
          <w:u w:val="single"/>
        </w:rPr>
      </w:pPr>
    </w:p>
    <w:p w14:paraId="515818E7" w14:textId="34EE597D" w:rsidR="001F1A37" w:rsidRPr="00CB66A0" w:rsidRDefault="00646A89" w:rsidP="001F1A37">
      <w:pPr>
        <w:tabs>
          <w:tab w:val="left" w:pos="0"/>
        </w:tabs>
        <w:suppressAutoHyphens/>
        <w:ind w:left="3600" w:hanging="720"/>
        <w:jc w:val="both"/>
        <w:rPr>
          <w:sz w:val="24"/>
          <w:szCs w:val="24"/>
        </w:rPr>
      </w:pPr>
      <w:r w:rsidRPr="00CB66A0">
        <w:rPr>
          <w:sz w:val="24"/>
          <w:szCs w:val="24"/>
        </w:rPr>
        <w:lastRenderedPageBreak/>
        <w:t>(ii)</w:t>
      </w:r>
      <w:r w:rsidRPr="00CB66A0">
        <w:rPr>
          <w:sz w:val="24"/>
          <w:szCs w:val="24"/>
        </w:rPr>
        <w:tab/>
      </w:r>
      <w:r w:rsidR="00E35A63" w:rsidRPr="00CB66A0">
        <w:rPr>
          <w:sz w:val="24"/>
          <w:szCs w:val="24"/>
        </w:rPr>
        <w:t xml:space="preserve">the Collateral Threshold </w:t>
      </w:r>
      <w:r w:rsidR="00340AA6" w:rsidRPr="00CB66A0">
        <w:rPr>
          <w:sz w:val="24"/>
          <w:szCs w:val="24"/>
        </w:rPr>
        <w:t>applicable to the Posting Party</w:t>
      </w:r>
      <w:r w:rsidR="00812AEF">
        <w:rPr>
          <w:sz w:val="24"/>
          <w:szCs w:val="24"/>
        </w:rPr>
        <w:t>.</w:t>
      </w:r>
      <w:r w:rsidR="005107E2" w:rsidRPr="00CB66A0">
        <w:rPr>
          <w:sz w:val="24"/>
          <w:szCs w:val="24"/>
        </w:rPr>
        <w:t xml:space="preserve"> </w:t>
      </w:r>
    </w:p>
    <w:p w14:paraId="3BC039A6" w14:textId="77777777" w:rsidR="00E35A63" w:rsidRPr="00CB66A0" w:rsidRDefault="00DD207A" w:rsidP="002C451A">
      <w:pPr>
        <w:tabs>
          <w:tab w:val="left" w:pos="0"/>
        </w:tabs>
        <w:suppressAutoHyphens/>
        <w:ind w:left="3600" w:hanging="720"/>
        <w:jc w:val="both"/>
        <w:rPr>
          <w:sz w:val="24"/>
          <w:szCs w:val="24"/>
        </w:rPr>
      </w:pPr>
      <w:r w:rsidRPr="00CB66A0">
        <w:rPr>
          <w:b/>
          <w:sz w:val="24"/>
          <w:szCs w:val="24"/>
        </w:rPr>
        <w:tab/>
      </w:r>
    </w:p>
    <w:p w14:paraId="58706614" w14:textId="78FDCEC4" w:rsidR="00E35A63" w:rsidRPr="00CB66A0" w:rsidRDefault="00E35A63">
      <w:pPr>
        <w:tabs>
          <w:tab w:val="left" w:pos="720"/>
        </w:tabs>
        <w:suppressAutoHyphens/>
        <w:ind w:left="2160" w:hanging="1440"/>
        <w:jc w:val="both"/>
        <w:rPr>
          <w:sz w:val="24"/>
          <w:szCs w:val="24"/>
        </w:rPr>
      </w:pPr>
      <w:r w:rsidRPr="00CB66A0">
        <w:rPr>
          <w:i/>
          <w:sz w:val="24"/>
          <w:szCs w:val="24"/>
        </w:rPr>
        <w:tab/>
        <w:t>(y)</w:t>
      </w:r>
      <w:r w:rsidRPr="00CB66A0">
        <w:rPr>
          <w:sz w:val="24"/>
          <w:szCs w:val="24"/>
        </w:rPr>
        <w:t xml:space="preserve"> is</w:t>
      </w:r>
      <w:r w:rsidR="00E94E3F">
        <w:rPr>
          <w:sz w:val="24"/>
          <w:szCs w:val="24"/>
        </w:rPr>
        <w:t xml:space="preserve"> -1 multiplied by</w:t>
      </w:r>
      <w:r w:rsidR="00646A89" w:rsidRPr="00CB66A0">
        <w:rPr>
          <w:sz w:val="24"/>
          <w:szCs w:val="24"/>
        </w:rPr>
        <w:t xml:space="preserve"> the sum of</w:t>
      </w:r>
    </w:p>
    <w:p w14:paraId="6B08DFC2" w14:textId="77777777" w:rsidR="001F1A37" w:rsidRPr="00392E9B" w:rsidRDefault="001F1A37" w:rsidP="00392E9B">
      <w:pPr>
        <w:tabs>
          <w:tab w:val="left" w:pos="0"/>
        </w:tabs>
        <w:suppressAutoHyphens/>
        <w:ind w:left="3600" w:hanging="720"/>
        <w:jc w:val="both"/>
        <w:rPr>
          <w:sz w:val="24"/>
          <w:u w:val="single"/>
        </w:rPr>
      </w:pPr>
    </w:p>
    <w:p w14:paraId="14E4475E" w14:textId="3BF22C0A" w:rsidR="001F1A37" w:rsidRPr="007046A7" w:rsidRDefault="00EE4684" w:rsidP="00392E9B">
      <w:pPr>
        <w:pStyle w:val="ListParagraph"/>
        <w:numPr>
          <w:ilvl w:val="0"/>
          <w:numId w:val="19"/>
        </w:numPr>
        <w:tabs>
          <w:tab w:val="left" w:pos="0"/>
        </w:tabs>
        <w:suppressAutoHyphens/>
        <w:rPr>
          <w:u w:val="single"/>
        </w:rPr>
      </w:pPr>
      <w:r w:rsidRPr="007046A7">
        <w:t>the</w:t>
      </w:r>
      <w:r w:rsidRPr="00392E9B">
        <w:rPr>
          <w:sz w:val="20"/>
        </w:rPr>
        <w:t xml:space="preserve"> </w:t>
      </w:r>
      <w:r w:rsidR="00E35A63" w:rsidRPr="007046A7">
        <w:t>Termination Payment, if any, that would be owed under the WSPP Agreement</w:t>
      </w:r>
      <w:r w:rsidR="00B777EA">
        <w:rPr>
          <w:szCs w:val="24"/>
        </w:rPr>
        <w:t>, which is shown as a negative amount if it would be owed by Party B</w:t>
      </w:r>
      <w:r w:rsidR="00100AC7">
        <w:rPr>
          <w:szCs w:val="24"/>
        </w:rPr>
        <w:t xml:space="preserve">, </w:t>
      </w:r>
      <w:proofErr w:type="gramStart"/>
      <w:r w:rsidR="00100AC7">
        <w:rPr>
          <w:szCs w:val="24"/>
        </w:rPr>
        <w:t>plus</w:t>
      </w:r>
      <w:proofErr w:type="gramEnd"/>
    </w:p>
    <w:p w14:paraId="1492A45D" w14:textId="77777777" w:rsidR="001F1A37" w:rsidRPr="00CB66A0" w:rsidRDefault="001F1A37" w:rsidP="001F1A37">
      <w:pPr>
        <w:tabs>
          <w:tab w:val="left" w:pos="0"/>
        </w:tabs>
        <w:suppressAutoHyphens/>
        <w:ind w:left="3600" w:hanging="720"/>
        <w:jc w:val="both"/>
        <w:rPr>
          <w:sz w:val="24"/>
          <w:szCs w:val="24"/>
          <w:u w:val="single"/>
        </w:rPr>
      </w:pPr>
    </w:p>
    <w:p w14:paraId="4E7D1527" w14:textId="549058C5" w:rsidR="005A5779" w:rsidRPr="007046A7" w:rsidRDefault="005C12CD" w:rsidP="00392E9B">
      <w:pPr>
        <w:pStyle w:val="ListParagraph"/>
        <w:numPr>
          <w:ilvl w:val="0"/>
          <w:numId w:val="19"/>
        </w:numPr>
        <w:tabs>
          <w:tab w:val="left" w:pos="0"/>
        </w:tabs>
        <w:suppressAutoHyphens/>
      </w:pPr>
      <w:r w:rsidRPr="007046A7">
        <w:t>any</w:t>
      </w:r>
      <w:r w:rsidR="00100AC7" w:rsidRPr="007046A7">
        <w:t xml:space="preserve"> </w:t>
      </w:r>
      <w:r w:rsidR="00F14F68" w:rsidRPr="007046A7">
        <w:t xml:space="preserve">Slice Collateral </w:t>
      </w:r>
      <w:r w:rsidR="00A600C4" w:rsidRPr="007046A7">
        <w:t>Component</w:t>
      </w:r>
      <w:r w:rsidR="00B777EA">
        <w:rPr>
          <w:szCs w:val="24"/>
        </w:rPr>
        <w:t>, which is shown as a negative amount if it would be owed by Party B</w:t>
      </w:r>
      <w:r w:rsidR="000B2F94">
        <w:t xml:space="preserve">, </w:t>
      </w:r>
      <w:proofErr w:type="gramStart"/>
      <w:r w:rsidR="000B2F94">
        <w:t>plus</w:t>
      </w:r>
      <w:proofErr w:type="gramEnd"/>
      <w:r w:rsidR="00401AA4" w:rsidRPr="007046A7">
        <w:t xml:space="preserve"> </w:t>
      </w:r>
    </w:p>
    <w:p w14:paraId="2FA166CA" w14:textId="77777777" w:rsidR="005A5779" w:rsidRPr="007046A7" w:rsidRDefault="005A5779" w:rsidP="00392E9B">
      <w:pPr>
        <w:pStyle w:val="ListParagraph"/>
        <w:tabs>
          <w:tab w:val="left" w:pos="0"/>
        </w:tabs>
        <w:suppressAutoHyphens/>
        <w:ind w:left="3600"/>
      </w:pPr>
    </w:p>
    <w:p w14:paraId="56C521D0" w14:textId="60A33111" w:rsidR="00100AC7" w:rsidRPr="007046A7" w:rsidRDefault="00100AC7" w:rsidP="00392E9B">
      <w:pPr>
        <w:pStyle w:val="ListParagraph"/>
        <w:numPr>
          <w:ilvl w:val="0"/>
          <w:numId w:val="19"/>
        </w:numPr>
        <w:tabs>
          <w:tab w:val="left" w:pos="0"/>
        </w:tabs>
        <w:suppressAutoHyphens/>
      </w:pPr>
      <w:r w:rsidRPr="007046A7">
        <w:t>the damages, if any, owed sole</w:t>
      </w:r>
      <w:r w:rsidR="00AA5675" w:rsidRPr="007046A7">
        <w:t>l</w:t>
      </w:r>
      <w:r w:rsidRPr="007046A7">
        <w:t>y under Section 21.3 of the WSPP Agreement</w:t>
      </w:r>
      <w:r w:rsidR="00B777EA">
        <w:rPr>
          <w:szCs w:val="24"/>
        </w:rPr>
        <w:t>, which is shown as a negative amount if it would be owed by Party B</w:t>
      </w:r>
      <w:r w:rsidR="000B2F94">
        <w:t>,</w:t>
      </w:r>
      <w:r w:rsidR="005C12CD">
        <w:t xml:space="preserve"> </w:t>
      </w:r>
      <w:proofErr w:type="gramStart"/>
      <w:r w:rsidR="005C12CD">
        <w:t>plus</w:t>
      </w:r>
      <w:proofErr w:type="gramEnd"/>
    </w:p>
    <w:p w14:paraId="06E26695" w14:textId="77777777" w:rsidR="00127DE3" w:rsidRPr="00392E9B" w:rsidRDefault="00127DE3" w:rsidP="00392E9B">
      <w:pPr>
        <w:pStyle w:val="ListParagraph"/>
        <w:tabs>
          <w:tab w:val="left" w:pos="0"/>
        </w:tabs>
        <w:suppressAutoHyphens/>
        <w:ind w:left="3600"/>
      </w:pPr>
    </w:p>
    <w:p w14:paraId="3686202C" w14:textId="2ECE97BB" w:rsidR="001C0AEB" w:rsidRPr="007046A7" w:rsidRDefault="00E35A63" w:rsidP="00392E9B">
      <w:pPr>
        <w:pStyle w:val="ListParagraph"/>
        <w:numPr>
          <w:ilvl w:val="0"/>
          <w:numId w:val="19"/>
        </w:numPr>
      </w:pPr>
      <w:r w:rsidRPr="007046A7">
        <w:t xml:space="preserve">any further and additional amounts due for rendered performance by </w:t>
      </w:r>
      <w:r w:rsidR="00684085" w:rsidRPr="007046A7">
        <w:t>either Party</w:t>
      </w:r>
      <w:r w:rsidR="00D24729" w:rsidRPr="007046A7">
        <w:t xml:space="preserve"> A</w:t>
      </w:r>
      <w:r w:rsidR="00E94E3F" w:rsidRPr="007046A7">
        <w:t xml:space="preserve"> </w:t>
      </w:r>
      <w:r w:rsidR="00E94E3F">
        <w:t>shown as a positive amount</w:t>
      </w:r>
      <w:r w:rsidR="00D24729" w:rsidRPr="007046A7">
        <w:t xml:space="preserve"> or</w:t>
      </w:r>
      <w:r w:rsidRPr="007046A7">
        <w:t xml:space="preserve"> Party</w:t>
      </w:r>
      <w:r w:rsidR="00D24729" w:rsidRPr="007046A7">
        <w:t xml:space="preserve"> B</w:t>
      </w:r>
      <w:r w:rsidR="00E94E3F" w:rsidRPr="00C949AA">
        <w:t xml:space="preserve"> </w:t>
      </w:r>
      <w:r w:rsidR="00E94E3F">
        <w:t>shown as a negative amount</w:t>
      </w:r>
      <w:r w:rsidRPr="007046A7">
        <w:t xml:space="preserve"> under</w:t>
      </w:r>
      <w:r w:rsidR="00C6534A" w:rsidRPr="007046A7">
        <w:t xml:space="preserve"> the WSPP</w:t>
      </w:r>
      <w:r w:rsidR="00C6534A" w:rsidRPr="00392E9B">
        <w:t xml:space="preserve"> </w:t>
      </w:r>
      <w:r w:rsidR="00C6534A" w:rsidRPr="007046A7">
        <w:t xml:space="preserve">Agreement, Dynamic Transfer Agreement, or </w:t>
      </w:r>
      <w:r w:rsidR="003869A2" w:rsidRPr="007046A7">
        <w:t>any Slice Contract</w:t>
      </w:r>
      <w:r w:rsidRPr="007046A7">
        <w:t xml:space="preserve">, </w:t>
      </w:r>
      <w:proofErr w:type="gramStart"/>
      <w:r w:rsidRPr="007046A7">
        <w:t>whether or not</w:t>
      </w:r>
      <w:proofErr w:type="gramEnd"/>
      <w:r w:rsidRPr="007046A7">
        <w:t xml:space="preserve"> invoiced or due</w:t>
      </w:r>
      <w:r w:rsidR="009D3B6E" w:rsidRPr="007046A7">
        <w:t>.</w:t>
      </w:r>
    </w:p>
    <w:p w14:paraId="788A72CC" w14:textId="1EC9900E" w:rsidR="00444282" w:rsidRPr="007046A7" w:rsidRDefault="00444282" w:rsidP="00392E9B">
      <w:pPr>
        <w:pStyle w:val="ListParagraph"/>
        <w:ind w:left="3600"/>
      </w:pPr>
    </w:p>
    <w:p w14:paraId="0B75EC39" w14:textId="77777777" w:rsidR="00E35A63" w:rsidRPr="00CB66A0" w:rsidRDefault="00E35A63">
      <w:pPr>
        <w:tabs>
          <w:tab w:val="left" w:pos="720"/>
        </w:tabs>
        <w:suppressAutoHyphens/>
        <w:ind w:left="1440" w:hanging="1440"/>
        <w:jc w:val="both"/>
        <w:rPr>
          <w:sz w:val="24"/>
          <w:szCs w:val="24"/>
        </w:rPr>
      </w:pPr>
    </w:p>
    <w:p w14:paraId="45F3EE45" w14:textId="0F1ABCBD" w:rsidR="00E35A63" w:rsidRPr="00CB66A0" w:rsidRDefault="00FB7AD7">
      <w:pPr>
        <w:tabs>
          <w:tab w:val="left" w:pos="720"/>
        </w:tabs>
        <w:suppressAutoHyphens/>
        <w:ind w:left="1440" w:hanging="1440"/>
        <w:jc w:val="both"/>
        <w:rPr>
          <w:sz w:val="24"/>
          <w:szCs w:val="24"/>
        </w:rPr>
      </w:pPr>
      <w:r w:rsidRPr="00CB66A0">
        <w:rPr>
          <w:sz w:val="24"/>
          <w:szCs w:val="24"/>
        </w:rPr>
        <w:tab/>
        <w:t>(</w:t>
      </w:r>
      <w:r w:rsidR="007A7A7B">
        <w:rPr>
          <w:sz w:val="24"/>
          <w:szCs w:val="24"/>
        </w:rPr>
        <w:t>b</w:t>
      </w:r>
      <w:r w:rsidR="00E35A63" w:rsidRPr="00CB66A0">
        <w:rPr>
          <w:sz w:val="24"/>
          <w:szCs w:val="24"/>
        </w:rPr>
        <w:t>)</w:t>
      </w:r>
      <w:r w:rsidR="00E35A63" w:rsidRPr="00CB66A0">
        <w:rPr>
          <w:sz w:val="24"/>
          <w:szCs w:val="24"/>
        </w:rPr>
        <w:tab/>
      </w:r>
      <w:r w:rsidR="00E35A63" w:rsidRPr="00CB66A0">
        <w:rPr>
          <w:sz w:val="24"/>
          <w:szCs w:val="24"/>
          <w:u w:val="single"/>
        </w:rPr>
        <w:t>Return of All Performance Assurance.</w:t>
      </w:r>
      <w:r w:rsidR="00E35A63" w:rsidRPr="00CB66A0">
        <w:rPr>
          <w:sz w:val="24"/>
          <w:szCs w:val="24"/>
        </w:rPr>
        <w:t xml:space="preserve"> </w:t>
      </w:r>
      <w:r w:rsidR="00CB31F9" w:rsidRPr="00CB66A0">
        <w:rPr>
          <w:sz w:val="24"/>
          <w:szCs w:val="24"/>
        </w:rPr>
        <w:t>No later than one (1) Business Day after the last to occur of (</w:t>
      </w:r>
      <w:proofErr w:type="spellStart"/>
      <w:r w:rsidR="00CB31F9" w:rsidRPr="00CB66A0">
        <w:rPr>
          <w:sz w:val="24"/>
          <w:szCs w:val="24"/>
        </w:rPr>
        <w:t>i</w:t>
      </w:r>
      <w:proofErr w:type="spellEnd"/>
      <w:r w:rsidR="00CB31F9" w:rsidRPr="00CB66A0">
        <w:rPr>
          <w:sz w:val="24"/>
          <w:szCs w:val="24"/>
        </w:rPr>
        <w:t>) the Termination Date, and (ii) (A) completion of all outstanding transactions between the Parties under the Agreements or (B) if all such outstanding transactions have not been completed, then payment by the Posting Party of all amounts due to the Beneficiary Party under the Agreements with respect to uncompleted transactions, the Beneficiary Party shall return all outstanding Performance Assurance</w:t>
      </w:r>
      <w:r w:rsidR="00E73F02">
        <w:rPr>
          <w:sz w:val="24"/>
          <w:szCs w:val="24"/>
        </w:rPr>
        <w:t xml:space="preserve"> and the Independent Amount</w:t>
      </w:r>
      <w:r w:rsidR="00CB31F9" w:rsidRPr="00CB66A0">
        <w:rPr>
          <w:sz w:val="24"/>
          <w:szCs w:val="24"/>
        </w:rPr>
        <w:t xml:space="preserve"> to the Posting Party less any amounts applied to the satisfaction of any of the Posting Party’s Obligations.</w:t>
      </w:r>
    </w:p>
    <w:p w14:paraId="3A08A34F" w14:textId="77777777" w:rsidR="00E35A63" w:rsidRPr="00CB66A0" w:rsidRDefault="00E35A63">
      <w:pPr>
        <w:tabs>
          <w:tab w:val="left" w:pos="720"/>
        </w:tabs>
        <w:suppressAutoHyphens/>
        <w:ind w:left="1440" w:hanging="1440"/>
        <w:jc w:val="both"/>
        <w:rPr>
          <w:sz w:val="24"/>
          <w:szCs w:val="24"/>
        </w:rPr>
      </w:pPr>
    </w:p>
    <w:p w14:paraId="786DEA28" w14:textId="010CBFBC" w:rsidR="00E35A63" w:rsidRPr="00CB66A0" w:rsidRDefault="00E35A63">
      <w:pPr>
        <w:tabs>
          <w:tab w:val="left" w:pos="720"/>
        </w:tabs>
        <w:suppressAutoHyphens/>
        <w:ind w:left="1440" w:hanging="1440"/>
        <w:jc w:val="both"/>
        <w:rPr>
          <w:b/>
          <w:sz w:val="24"/>
          <w:szCs w:val="24"/>
        </w:rPr>
      </w:pPr>
      <w:r w:rsidRPr="00CB66A0">
        <w:rPr>
          <w:sz w:val="24"/>
          <w:szCs w:val="24"/>
        </w:rPr>
        <w:tab/>
        <w:t>(</w:t>
      </w:r>
      <w:r w:rsidR="007A7A7B">
        <w:rPr>
          <w:sz w:val="24"/>
          <w:szCs w:val="24"/>
        </w:rPr>
        <w:t>c</w:t>
      </w:r>
      <w:r w:rsidRPr="00CB66A0">
        <w:rPr>
          <w:sz w:val="24"/>
          <w:szCs w:val="24"/>
        </w:rPr>
        <w:t>)</w:t>
      </w:r>
      <w:r w:rsidRPr="00CB66A0">
        <w:rPr>
          <w:sz w:val="24"/>
          <w:szCs w:val="24"/>
        </w:rPr>
        <w:tab/>
      </w:r>
      <w:r w:rsidRPr="00CB66A0">
        <w:rPr>
          <w:sz w:val="24"/>
          <w:szCs w:val="24"/>
          <w:u w:val="single"/>
        </w:rPr>
        <w:t>Substitution of Performance Assurance.</w:t>
      </w:r>
      <w:r w:rsidRPr="00CB66A0">
        <w:rPr>
          <w:sz w:val="24"/>
          <w:szCs w:val="24"/>
        </w:rPr>
        <w:t xml:space="preserve">  Unless (</w:t>
      </w:r>
      <w:proofErr w:type="spellStart"/>
      <w:r w:rsidRPr="00CB66A0">
        <w:rPr>
          <w:sz w:val="24"/>
          <w:szCs w:val="24"/>
        </w:rPr>
        <w:t>i</w:t>
      </w:r>
      <w:proofErr w:type="spellEnd"/>
      <w:r w:rsidRPr="00CB66A0">
        <w:rPr>
          <w:sz w:val="24"/>
          <w:szCs w:val="24"/>
        </w:rPr>
        <w:t xml:space="preserve">) an Event of Default has occurred and is continuing where the Posting Party is the Defaulting Party, (ii) a Potential Event of Default exists where the Posting Party is the potentially Defaulting Party, or (iii) an Early Termination has occurred or been designated with respect to the Posting Party pursuant to which the Posting Party has not satisfied all Obligations, the Posting Party may substitute Performance Assurance for existing Performance Assurance of equal value.  The Posting Party must give notice of the substitution to the Beneficiary Party </w:t>
      </w:r>
      <w:r w:rsidR="00DA0D2E" w:rsidRPr="00CB66A0">
        <w:rPr>
          <w:sz w:val="24"/>
          <w:szCs w:val="24"/>
        </w:rPr>
        <w:t xml:space="preserve">no later than 2:00 p.m. PPT </w:t>
      </w:r>
      <w:r w:rsidRPr="00CB66A0">
        <w:rPr>
          <w:sz w:val="24"/>
          <w:szCs w:val="24"/>
        </w:rPr>
        <w:t xml:space="preserve">two (2) Business Days before the substitution is intended to occur.  The notice must include a draft </w:t>
      </w:r>
      <w:r w:rsidR="0039475D">
        <w:rPr>
          <w:sz w:val="24"/>
          <w:szCs w:val="24"/>
        </w:rPr>
        <w:t xml:space="preserve">of the substitute Letter of Credit. </w:t>
      </w:r>
      <w:r w:rsidRPr="00CB66A0">
        <w:rPr>
          <w:sz w:val="24"/>
          <w:szCs w:val="24"/>
        </w:rPr>
        <w:t xml:space="preserve"> </w:t>
      </w:r>
      <w:r w:rsidR="0039475D">
        <w:rPr>
          <w:sz w:val="24"/>
          <w:szCs w:val="24"/>
        </w:rPr>
        <w:t>T</w:t>
      </w:r>
      <w:r w:rsidR="001B26BC">
        <w:rPr>
          <w:sz w:val="24"/>
          <w:szCs w:val="24"/>
        </w:rPr>
        <w:t>he Posting Party may a</w:t>
      </w:r>
      <w:r w:rsidRPr="00CB66A0">
        <w:rPr>
          <w:sz w:val="24"/>
          <w:szCs w:val="24"/>
        </w:rPr>
        <w:t>ffect the substitution no earlier than two</w:t>
      </w:r>
      <w:r w:rsidR="00A57DD6">
        <w:rPr>
          <w:sz w:val="24"/>
          <w:szCs w:val="24"/>
        </w:rPr>
        <w:t xml:space="preserve"> (2)</w:t>
      </w:r>
      <w:r w:rsidRPr="00CB66A0">
        <w:rPr>
          <w:sz w:val="24"/>
          <w:szCs w:val="24"/>
        </w:rPr>
        <w:t xml:space="preserve">, and no later than five (5), Business Days after giving such notice.  If the substitute Performance Assurance is not a Letter of Credit (in form consistent with this Collateral Annex), the substitution shall not be made unless the Beneficiary Party consents in writing thereto.  No later than one Business Day after the Beneficiary Party receives substitute Performance Assurance in accordance </w:t>
      </w:r>
      <w:r w:rsidRPr="00CB66A0">
        <w:rPr>
          <w:sz w:val="24"/>
          <w:szCs w:val="24"/>
        </w:rPr>
        <w:lastRenderedPageBreak/>
        <w:t>with this Section, the Beneficiary Party shall transfer the Performance Assurance that has been replaced to the Posting Party.  The substituted Performance Assurance shall be subject to and governed by the terms and conditions of this Collateral Annex.</w:t>
      </w:r>
      <w:r w:rsidRPr="00CB66A0">
        <w:rPr>
          <w:b/>
          <w:sz w:val="24"/>
          <w:szCs w:val="24"/>
        </w:rPr>
        <w:t xml:space="preserve"> </w:t>
      </w:r>
    </w:p>
    <w:p w14:paraId="2BBD0648" w14:textId="77777777" w:rsidR="00E35A63" w:rsidRPr="00CB66A0" w:rsidRDefault="00E35A63">
      <w:pPr>
        <w:tabs>
          <w:tab w:val="left" w:pos="720"/>
        </w:tabs>
        <w:suppressAutoHyphens/>
        <w:ind w:left="1440" w:hanging="1440"/>
        <w:jc w:val="both"/>
        <w:rPr>
          <w:sz w:val="24"/>
          <w:szCs w:val="24"/>
        </w:rPr>
      </w:pPr>
    </w:p>
    <w:p w14:paraId="0DA6B47A" w14:textId="77777777" w:rsidR="00E35A63" w:rsidRPr="00CB66A0" w:rsidRDefault="00E35A63">
      <w:pPr>
        <w:keepNext/>
        <w:widowControl w:val="0"/>
        <w:tabs>
          <w:tab w:val="left" w:pos="0"/>
        </w:tabs>
        <w:suppressAutoHyphens/>
        <w:jc w:val="both"/>
        <w:rPr>
          <w:b/>
          <w:sz w:val="24"/>
          <w:szCs w:val="24"/>
        </w:rPr>
      </w:pPr>
      <w:r w:rsidRPr="00CB66A0">
        <w:rPr>
          <w:b/>
          <w:sz w:val="24"/>
          <w:szCs w:val="24"/>
        </w:rPr>
        <w:t>6.</w:t>
      </w:r>
      <w:r w:rsidRPr="00CB66A0">
        <w:rPr>
          <w:b/>
          <w:sz w:val="24"/>
          <w:szCs w:val="24"/>
        </w:rPr>
        <w:tab/>
      </w:r>
      <w:r w:rsidRPr="00B04003">
        <w:rPr>
          <w:b/>
          <w:sz w:val="24"/>
          <w:szCs w:val="24"/>
          <w:u w:val="single"/>
        </w:rPr>
        <w:t>Administration of Performance Assurance</w:t>
      </w:r>
      <w:r w:rsidRPr="00B04003">
        <w:rPr>
          <w:b/>
          <w:sz w:val="24"/>
          <w:szCs w:val="24"/>
        </w:rPr>
        <w:t>.</w:t>
      </w:r>
    </w:p>
    <w:p w14:paraId="4F666843" w14:textId="77777777" w:rsidR="00E35A63" w:rsidRPr="00CB66A0" w:rsidRDefault="00E35A63">
      <w:pPr>
        <w:keepNext/>
        <w:widowControl w:val="0"/>
        <w:tabs>
          <w:tab w:val="left" w:pos="0"/>
        </w:tabs>
        <w:suppressAutoHyphens/>
        <w:jc w:val="both"/>
        <w:rPr>
          <w:sz w:val="24"/>
          <w:szCs w:val="24"/>
        </w:rPr>
      </w:pPr>
      <w:r w:rsidRPr="00CB66A0">
        <w:rPr>
          <w:sz w:val="24"/>
          <w:szCs w:val="24"/>
        </w:rPr>
        <w:t xml:space="preserve"> </w:t>
      </w:r>
    </w:p>
    <w:p w14:paraId="26BAB82B" w14:textId="77777777" w:rsidR="00CF0A30" w:rsidRDefault="004013EE" w:rsidP="00CF0A30">
      <w:pPr>
        <w:tabs>
          <w:tab w:val="left" w:pos="720"/>
        </w:tabs>
        <w:suppressAutoHyphens/>
        <w:ind w:left="1440" w:hanging="1440"/>
        <w:jc w:val="both"/>
        <w:rPr>
          <w:sz w:val="24"/>
          <w:szCs w:val="24"/>
        </w:rPr>
      </w:pPr>
      <w:r>
        <w:rPr>
          <w:sz w:val="24"/>
          <w:szCs w:val="24"/>
        </w:rPr>
        <w:tab/>
        <w:t>(a</w:t>
      </w:r>
      <w:r w:rsidRPr="00CB66A0">
        <w:rPr>
          <w:sz w:val="24"/>
          <w:szCs w:val="24"/>
        </w:rPr>
        <w:t>)</w:t>
      </w:r>
      <w:r w:rsidRPr="00CB66A0">
        <w:rPr>
          <w:sz w:val="24"/>
          <w:szCs w:val="24"/>
        </w:rPr>
        <w:tab/>
      </w:r>
      <w:r w:rsidR="00E35A63" w:rsidRPr="00CB66A0">
        <w:rPr>
          <w:sz w:val="24"/>
          <w:szCs w:val="24"/>
          <w:u w:val="single"/>
        </w:rPr>
        <w:t>Letters of Credit</w:t>
      </w:r>
      <w:r w:rsidR="00E35A63" w:rsidRPr="00CB66A0">
        <w:rPr>
          <w:sz w:val="24"/>
          <w:szCs w:val="24"/>
        </w:rPr>
        <w:t>.  Performance Assurance provided in the form of a Letter of Credit shall be subject to the following provisions,</w:t>
      </w:r>
      <w:r w:rsidR="00E35A63" w:rsidRPr="0015216F">
        <w:rPr>
          <w:sz w:val="24"/>
          <w:szCs w:val="24"/>
        </w:rPr>
        <w:t xml:space="preserve"> </w:t>
      </w:r>
      <w:r w:rsidR="00CF0A30" w:rsidRPr="00CF0A30">
        <w:rPr>
          <w:sz w:val="24"/>
        </w:rPr>
        <w:t>provided</w:t>
      </w:r>
      <w:r w:rsidR="00E35A63" w:rsidRPr="00CB66A0">
        <w:rPr>
          <w:sz w:val="24"/>
          <w:szCs w:val="24"/>
        </w:rPr>
        <w:t>, that nothing in this Section 6(</w:t>
      </w:r>
      <w:r w:rsidR="009B32B9">
        <w:rPr>
          <w:sz w:val="24"/>
          <w:szCs w:val="24"/>
        </w:rPr>
        <w:t>a</w:t>
      </w:r>
      <w:r w:rsidR="00E35A63" w:rsidRPr="00CB66A0">
        <w:rPr>
          <w:sz w:val="24"/>
          <w:szCs w:val="24"/>
        </w:rPr>
        <w:t>) is intended to modify any terms and conditions contained in any Letter of Credit that apply to draws thereon and it is recognized that the Parties may agree to additional terms and conditions not stated herein.</w:t>
      </w:r>
    </w:p>
    <w:p w14:paraId="64381DB0" w14:textId="13D7EDC3" w:rsidR="00E35A63" w:rsidRPr="00CB66A0" w:rsidRDefault="00E35A63" w:rsidP="003470D2">
      <w:pPr>
        <w:pStyle w:val="BodyTextIndent3"/>
        <w:ind w:left="2160" w:hanging="720"/>
        <w:rPr>
          <w:b/>
          <w:szCs w:val="24"/>
        </w:rPr>
      </w:pPr>
      <w:r w:rsidRPr="00CB66A0">
        <w:rPr>
          <w:szCs w:val="24"/>
        </w:rPr>
        <w:t>(</w:t>
      </w:r>
      <w:proofErr w:type="spellStart"/>
      <w:r w:rsidRPr="00CB66A0">
        <w:rPr>
          <w:szCs w:val="24"/>
        </w:rPr>
        <w:t>i</w:t>
      </w:r>
      <w:proofErr w:type="spellEnd"/>
      <w:r w:rsidRPr="00CB66A0">
        <w:rPr>
          <w:szCs w:val="24"/>
        </w:rPr>
        <w:t>)</w:t>
      </w:r>
      <w:r w:rsidRPr="00CB66A0">
        <w:rPr>
          <w:szCs w:val="24"/>
        </w:rPr>
        <w:tab/>
        <w:t xml:space="preserve">The Posting Party shall maintain for the benefit of the Beneficiary Party any Letter of Credit provided as Performance Assurance in accordance with Section 4 of this Collateral Annex.  The Posting Party shall </w:t>
      </w:r>
      <w:r w:rsidRPr="00CB66A0">
        <w:rPr>
          <w:i/>
          <w:szCs w:val="24"/>
        </w:rPr>
        <w:t>(a)</w:t>
      </w:r>
      <w:r w:rsidRPr="00CB66A0">
        <w:rPr>
          <w:szCs w:val="24"/>
        </w:rPr>
        <w:t xml:space="preserve"> renew or cause the renewal of each outstanding Letter of Credit not less than </w:t>
      </w:r>
      <w:r w:rsidR="004C72CE" w:rsidRPr="00CB66A0">
        <w:rPr>
          <w:szCs w:val="24"/>
        </w:rPr>
        <w:t>forty-five (45) days</w:t>
      </w:r>
      <w:r w:rsidRPr="00CB66A0">
        <w:rPr>
          <w:szCs w:val="24"/>
        </w:rPr>
        <w:t xml:space="preserve"> prior to its expiration in accordance with the terms contained in the applicable Letter of Credit</w:t>
      </w:r>
      <w:r w:rsidR="00A20FDA" w:rsidRPr="00CB66A0">
        <w:rPr>
          <w:szCs w:val="24"/>
        </w:rPr>
        <w:t xml:space="preserve"> (the “</w:t>
      </w:r>
      <w:r w:rsidR="00A20FDA" w:rsidRPr="00CB66A0">
        <w:rPr>
          <w:i/>
          <w:szCs w:val="24"/>
          <w:u w:val="single"/>
        </w:rPr>
        <w:t>Extension Deadline</w:t>
      </w:r>
      <w:r w:rsidR="00A20FDA" w:rsidRPr="00CB66A0">
        <w:rPr>
          <w:szCs w:val="24"/>
        </w:rPr>
        <w:t>”)</w:t>
      </w:r>
      <w:r w:rsidRPr="00CB66A0">
        <w:rPr>
          <w:szCs w:val="24"/>
        </w:rPr>
        <w:t xml:space="preserve">, </w:t>
      </w:r>
      <w:r w:rsidRPr="00CB66A0">
        <w:rPr>
          <w:i/>
          <w:szCs w:val="24"/>
        </w:rPr>
        <w:t>(b)</w:t>
      </w:r>
      <w:r w:rsidRPr="00CB66A0">
        <w:rPr>
          <w:szCs w:val="24"/>
        </w:rPr>
        <w:t xml:space="preserve"> </w:t>
      </w:r>
      <w:r w:rsidR="00025F97">
        <w:rPr>
          <w:szCs w:val="24"/>
        </w:rPr>
        <w:t xml:space="preserve"> if</w:t>
      </w:r>
      <w:r w:rsidRPr="00CB66A0">
        <w:rPr>
          <w:szCs w:val="24"/>
        </w:rPr>
        <w:t xml:space="preserve"> the LC Issuer has </w:t>
      </w:r>
      <w:r w:rsidR="00025F97">
        <w:rPr>
          <w:szCs w:val="24"/>
        </w:rPr>
        <w:t xml:space="preserve">indicated its intent not to </w:t>
      </w:r>
      <w:r w:rsidR="004C72CE" w:rsidRPr="00CB66A0">
        <w:rPr>
          <w:szCs w:val="24"/>
        </w:rPr>
        <w:t>renew</w:t>
      </w:r>
      <w:r w:rsidR="009D0545">
        <w:rPr>
          <w:szCs w:val="24"/>
        </w:rPr>
        <w:t xml:space="preserve"> </w:t>
      </w:r>
      <w:r w:rsidR="00025F97">
        <w:rPr>
          <w:szCs w:val="24"/>
        </w:rPr>
        <w:t>such</w:t>
      </w:r>
      <w:r w:rsidR="004C72CE" w:rsidRPr="00CB66A0">
        <w:rPr>
          <w:szCs w:val="24"/>
        </w:rPr>
        <w:t xml:space="preserve"> Letter of Credit</w:t>
      </w:r>
      <w:r w:rsidR="00025F97">
        <w:rPr>
          <w:szCs w:val="24"/>
        </w:rPr>
        <w:t>, provide</w:t>
      </w:r>
      <w:r w:rsidR="004C72CE" w:rsidRPr="00CB66A0">
        <w:rPr>
          <w:szCs w:val="24"/>
        </w:rPr>
        <w:t xml:space="preserve"> </w:t>
      </w:r>
      <w:r w:rsidRPr="00CB66A0">
        <w:rPr>
          <w:szCs w:val="24"/>
        </w:rPr>
        <w:t>a</w:t>
      </w:r>
      <w:r w:rsidR="00A20FDA" w:rsidRPr="00CB66A0">
        <w:rPr>
          <w:szCs w:val="24"/>
        </w:rPr>
        <w:t xml:space="preserve"> replacement</w:t>
      </w:r>
      <w:r w:rsidRPr="00CB66A0">
        <w:rPr>
          <w:szCs w:val="24"/>
        </w:rPr>
        <w:t xml:space="preserve"> Letter of Credit issued by a </w:t>
      </w:r>
      <w:r w:rsidR="009676C5">
        <w:rPr>
          <w:szCs w:val="24"/>
        </w:rPr>
        <w:t>LC Issuer</w:t>
      </w:r>
      <w:r w:rsidRPr="00CB66A0">
        <w:rPr>
          <w:szCs w:val="24"/>
        </w:rPr>
        <w:t xml:space="preserve"> in the same face amount and on substantially the same terms as the outstanding Letter of Credit (each, a “</w:t>
      </w:r>
      <w:r w:rsidRPr="00CB66A0">
        <w:rPr>
          <w:i/>
          <w:szCs w:val="24"/>
          <w:u w:val="single"/>
        </w:rPr>
        <w:t>Replacement Letter of Credit</w:t>
      </w:r>
      <w:r w:rsidRPr="00CB66A0">
        <w:rPr>
          <w:szCs w:val="24"/>
        </w:rPr>
        <w:t xml:space="preserve">”), at least </w:t>
      </w:r>
      <w:r w:rsidR="004C72CE" w:rsidRPr="00CB66A0">
        <w:rPr>
          <w:szCs w:val="24"/>
        </w:rPr>
        <w:t xml:space="preserve">forty-five </w:t>
      </w:r>
      <w:r w:rsidRPr="00CB66A0">
        <w:rPr>
          <w:szCs w:val="24"/>
        </w:rPr>
        <w:t>(</w:t>
      </w:r>
      <w:r w:rsidR="004C72CE" w:rsidRPr="00CB66A0">
        <w:rPr>
          <w:szCs w:val="24"/>
        </w:rPr>
        <w:t>45</w:t>
      </w:r>
      <w:r w:rsidRPr="00CB66A0">
        <w:rPr>
          <w:szCs w:val="24"/>
        </w:rPr>
        <w:t xml:space="preserve">) </w:t>
      </w:r>
      <w:r w:rsidR="004C72CE" w:rsidRPr="00CB66A0">
        <w:rPr>
          <w:szCs w:val="24"/>
        </w:rPr>
        <w:t xml:space="preserve">days </w:t>
      </w:r>
      <w:r w:rsidRPr="00CB66A0">
        <w:rPr>
          <w:szCs w:val="24"/>
        </w:rPr>
        <w:t xml:space="preserve">prior to the expiration of the applicable Letter of Credit, and </w:t>
      </w:r>
      <w:r w:rsidRPr="00CB66A0">
        <w:rPr>
          <w:i/>
          <w:szCs w:val="24"/>
        </w:rPr>
        <w:t>(c)</w:t>
      </w:r>
      <w:r w:rsidRPr="00CB66A0">
        <w:rPr>
          <w:szCs w:val="24"/>
        </w:rPr>
        <w:t xml:space="preserve"> if the LC Issuer shall fail to honor the Beneficiary Party’s request to draw on an outstanding Letter of Credit in accordance with the terms thereof, provide for the benefit of the Beneficiary Party a Replacement Letter of Credit within one (1) Business Day after such refusal, </w:t>
      </w:r>
      <w:r w:rsidR="00CF0A30" w:rsidRPr="00CF0A30">
        <w:t>provided</w:t>
      </w:r>
      <w:r w:rsidRPr="000F053E">
        <w:rPr>
          <w:szCs w:val="24"/>
        </w:rPr>
        <w:t>,</w:t>
      </w:r>
      <w:r w:rsidRPr="00CB66A0">
        <w:rPr>
          <w:szCs w:val="24"/>
        </w:rPr>
        <w:t xml:space="preserve"> that, as a result of the Posting Party’s failure to perform in accordance with </w:t>
      </w:r>
      <w:r w:rsidRPr="00CB66A0">
        <w:rPr>
          <w:i/>
          <w:szCs w:val="24"/>
        </w:rPr>
        <w:t>(a)</w:t>
      </w:r>
      <w:r w:rsidRPr="00CB66A0">
        <w:rPr>
          <w:szCs w:val="24"/>
        </w:rPr>
        <w:t xml:space="preserve">, </w:t>
      </w:r>
      <w:r w:rsidRPr="00CB66A0">
        <w:rPr>
          <w:i/>
          <w:szCs w:val="24"/>
        </w:rPr>
        <w:t>(b)</w:t>
      </w:r>
      <w:r w:rsidRPr="00CB66A0">
        <w:rPr>
          <w:szCs w:val="24"/>
        </w:rPr>
        <w:t xml:space="preserve">, or </w:t>
      </w:r>
      <w:r w:rsidRPr="00CB66A0">
        <w:rPr>
          <w:i/>
          <w:szCs w:val="24"/>
        </w:rPr>
        <w:t>(c)</w:t>
      </w:r>
      <w:r w:rsidRPr="00CB66A0">
        <w:rPr>
          <w:szCs w:val="24"/>
        </w:rPr>
        <w:t xml:space="preserve"> above, the Posting Party’s Collateral Requirement would be greater than zero.  </w:t>
      </w:r>
      <w:r w:rsidR="002A5773" w:rsidRPr="005E2A97">
        <w:rPr>
          <w:szCs w:val="24"/>
        </w:rPr>
        <w:t xml:space="preserve">The foregoing notwithstanding, the Beneficiary Party may reject a Replacement Letter of Credit that conforms to the requirements of this Section if in the Beneficiary Party’s sole discretion acceptance of additional credit from the applicable LC Issuer would be an unacceptable credit risk due to other commitments it had accepted from such LC Issuer, </w:t>
      </w:r>
      <w:r w:rsidR="002A5773" w:rsidRPr="000F053E">
        <w:rPr>
          <w:szCs w:val="24"/>
        </w:rPr>
        <w:t>provided,</w:t>
      </w:r>
      <w:r w:rsidR="002A5773" w:rsidRPr="005E2A97">
        <w:rPr>
          <w:szCs w:val="24"/>
        </w:rPr>
        <w:t xml:space="preserve"> that in the event of such rejection, the Beneficiary Party shall pay any excess costs incurred by the Posting Party in obtaining a Replacement Letter of Credit from a different LC Issuer.</w:t>
      </w:r>
      <w:r w:rsidRPr="00CB66A0">
        <w:rPr>
          <w:szCs w:val="24"/>
        </w:rPr>
        <w:t xml:space="preserve">  Rejection of a Replacement Letter of Credit under the immediately prior sentence shall not relieve a Posting Party of its obligations to </w:t>
      </w:r>
      <w:proofErr w:type="gramStart"/>
      <w:r w:rsidRPr="00CB66A0">
        <w:rPr>
          <w:szCs w:val="24"/>
        </w:rPr>
        <w:t>maintain adequate Performance Assurance at all times</w:t>
      </w:r>
      <w:proofErr w:type="gramEnd"/>
      <w:r w:rsidRPr="00CB66A0">
        <w:rPr>
          <w:szCs w:val="24"/>
        </w:rPr>
        <w:t xml:space="preserve"> under this Collateral Annex.</w:t>
      </w:r>
    </w:p>
    <w:p w14:paraId="57D7E17F" w14:textId="612449AA" w:rsidR="00B927F2" w:rsidRPr="00CB66A0" w:rsidRDefault="00E35A63" w:rsidP="003470D2">
      <w:pPr>
        <w:pStyle w:val="BodyTextIndent3"/>
        <w:ind w:left="2160" w:hanging="720"/>
        <w:rPr>
          <w:szCs w:val="24"/>
        </w:rPr>
      </w:pPr>
      <w:r w:rsidRPr="00CB66A0">
        <w:rPr>
          <w:szCs w:val="24"/>
        </w:rPr>
        <w:t>(ii)</w:t>
      </w:r>
      <w:r w:rsidRPr="00CB66A0">
        <w:rPr>
          <w:szCs w:val="24"/>
        </w:rPr>
        <w:tab/>
      </w:r>
      <w:r w:rsidR="00B04003" w:rsidRPr="00CB66A0">
        <w:rPr>
          <w:szCs w:val="24"/>
        </w:rPr>
        <w:t xml:space="preserve">Upon the occurrence of a Letter of Credit Default, the Posting Party shall deliver to the Beneficiary Party a Replacement Letter of Credit on or before the first Business Day after the occurrence thereof (or the fifth (5th) Business Day after the occurrence thereof if only clause (a) under the definition of Letter of Credit Default applies), in </w:t>
      </w:r>
      <w:r w:rsidR="00407EF8">
        <w:rPr>
          <w:szCs w:val="24"/>
        </w:rPr>
        <w:t xml:space="preserve">an amount </w:t>
      </w:r>
      <w:r w:rsidR="00DA0D2E">
        <w:rPr>
          <w:szCs w:val="24"/>
        </w:rPr>
        <w:t>such</w:t>
      </w:r>
      <w:r w:rsidR="00B04003" w:rsidRPr="00CB66A0">
        <w:rPr>
          <w:szCs w:val="24"/>
        </w:rPr>
        <w:t xml:space="preserve"> that on the </w:t>
      </w:r>
      <w:r w:rsidR="00B04003" w:rsidRPr="00CB66A0">
        <w:rPr>
          <w:szCs w:val="24"/>
        </w:rPr>
        <w:lastRenderedPageBreak/>
        <w:t>day such Replacement Letter of Credit is provided the Collateral Requirement</w:t>
      </w:r>
      <w:r w:rsidR="00DA0D2E">
        <w:rPr>
          <w:szCs w:val="24"/>
        </w:rPr>
        <w:t xml:space="preserve"> </w:t>
      </w:r>
      <w:r w:rsidR="00B04003" w:rsidRPr="00CB66A0">
        <w:rPr>
          <w:szCs w:val="24"/>
        </w:rPr>
        <w:t>is zero.</w:t>
      </w:r>
    </w:p>
    <w:p w14:paraId="0FF2A8F2" w14:textId="482AEBB4" w:rsidR="00E35A63" w:rsidRPr="00CB66A0" w:rsidRDefault="00B927F2" w:rsidP="00B04003">
      <w:pPr>
        <w:pStyle w:val="BodyTextIndent3"/>
        <w:ind w:left="2160" w:hanging="720"/>
        <w:rPr>
          <w:szCs w:val="24"/>
        </w:rPr>
      </w:pPr>
      <w:r w:rsidRPr="00CB66A0">
        <w:rPr>
          <w:szCs w:val="24"/>
        </w:rPr>
        <w:t>(iii)</w:t>
      </w:r>
      <w:r w:rsidRPr="00CB66A0">
        <w:rPr>
          <w:szCs w:val="24"/>
        </w:rPr>
        <w:tab/>
      </w:r>
      <w:r w:rsidR="00B04003" w:rsidRPr="00CB66A0">
        <w:rPr>
          <w:szCs w:val="24"/>
        </w:rPr>
        <w:t xml:space="preserve">In the specific circumstance where (1) a Letter of Credit Default has occurred and is continuing (e.g. because the issuer thereof is no longer a </w:t>
      </w:r>
      <w:r w:rsidR="00B04003">
        <w:rPr>
          <w:szCs w:val="24"/>
        </w:rPr>
        <w:t>LC Issuer</w:t>
      </w:r>
      <w:r w:rsidR="00B04003" w:rsidRPr="00CB66A0">
        <w:rPr>
          <w:szCs w:val="24"/>
        </w:rPr>
        <w:t xml:space="preserve"> or such Letter of Credit is scheduled to terminate or expire </w:t>
      </w:r>
      <w:r w:rsidR="00B04003">
        <w:rPr>
          <w:szCs w:val="24"/>
        </w:rPr>
        <w:t>in less than forty-five (45) days)</w:t>
      </w:r>
      <w:r w:rsidR="00B04003" w:rsidRPr="00CB66A0">
        <w:rPr>
          <w:szCs w:val="24"/>
        </w:rPr>
        <w:t xml:space="preserve">, </w:t>
      </w:r>
      <w:r w:rsidR="00B04003">
        <w:rPr>
          <w:szCs w:val="24"/>
        </w:rPr>
        <w:t xml:space="preserve">and </w:t>
      </w:r>
      <w:r w:rsidR="00B04003" w:rsidRPr="00CB66A0">
        <w:rPr>
          <w:szCs w:val="24"/>
        </w:rPr>
        <w:t xml:space="preserve">(2) the Posting Party has not Delivered additional Performance Assurance </w:t>
      </w:r>
      <w:r w:rsidR="00B04003">
        <w:rPr>
          <w:szCs w:val="24"/>
        </w:rPr>
        <w:t xml:space="preserve">or a Replacement Letter of Credit </w:t>
      </w:r>
      <w:r w:rsidR="00B04003" w:rsidRPr="00CB66A0">
        <w:rPr>
          <w:szCs w:val="24"/>
        </w:rPr>
        <w:t xml:space="preserve">as required hereunder, the Beneficiary Party shall be entitled to draw in whole or part on the related Letter of Credit, and the proceeds of such draw shall be held as Performance Assurance hereunder in accordance with the terms and conditions of this </w:t>
      </w:r>
      <w:r w:rsidR="009C4FA4">
        <w:rPr>
          <w:szCs w:val="24"/>
        </w:rPr>
        <w:t>Collateral Annex</w:t>
      </w:r>
      <w:r w:rsidR="00B04003" w:rsidRPr="00CB66A0">
        <w:rPr>
          <w:szCs w:val="24"/>
        </w:rPr>
        <w:t>.</w:t>
      </w:r>
    </w:p>
    <w:p w14:paraId="6B47FD4A" w14:textId="77777777" w:rsidR="00E35A63" w:rsidRPr="00CB66A0" w:rsidRDefault="00B927F2" w:rsidP="003470D2">
      <w:pPr>
        <w:pStyle w:val="BodyTextIndent3"/>
        <w:ind w:left="2160" w:hanging="720"/>
        <w:rPr>
          <w:szCs w:val="24"/>
        </w:rPr>
      </w:pPr>
      <w:r w:rsidRPr="00CB66A0">
        <w:rPr>
          <w:szCs w:val="24"/>
        </w:rPr>
        <w:t>(iv</w:t>
      </w:r>
      <w:r w:rsidR="00E35A63" w:rsidRPr="00CB66A0">
        <w:rPr>
          <w:szCs w:val="24"/>
        </w:rPr>
        <w:t>)</w:t>
      </w:r>
      <w:r w:rsidR="00E35A63" w:rsidRPr="00CB66A0">
        <w:rPr>
          <w:szCs w:val="24"/>
        </w:rPr>
        <w:tab/>
        <w:t>Upon or at any time after the occurrence of an Event of Default that is continuing where the Posting Party is the Defaulting Party, or if an Early Termination has occurred or been designated with respect to the Posting Party pursuant to which the Posting Party has not satisfied all of its Obligations, then the Beneficiary Party may draw on the entire, undrawn portion of any outstanding Letter of Credit in accordance with its terms.  Notwithstanding the Beneficiary Party’s receipt of Cash under the Letter of Credit, the Posting Party shall remain liable for any failure to transfer sufficient Performance Assurance and for any Obligations owing to the Beneficiary Party and remaining unpaid after the application of the amounts so drawn by the Beneficiary Party.</w:t>
      </w:r>
    </w:p>
    <w:p w14:paraId="43CCF49F" w14:textId="475EEBBD" w:rsidR="00E35A63" w:rsidRDefault="00B927F2" w:rsidP="003470D2">
      <w:pPr>
        <w:pStyle w:val="BodyTextIndent3"/>
        <w:ind w:left="2160" w:hanging="720"/>
        <w:rPr>
          <w:szCs w:val="24"/>
        </w:rPr>
      </w:pPr>
      <w:r w:rsidRPr="00CB66A0">
        <w:rPr>
          <w:szCs w:val="24"/>
        </w:rPr>
        <w:t>(</w:t>
      </w:r>
      <w:r w:rsidR="00E35A63" w:rsidRPr="00CB66A0">
        <w:rPr>
          <w:szCs w:val="24"/>
        </w:rPr>
        <w:t>v)</w:t>
      </w:r>
      <w:r w:rsidR="00E35A63" w:rsidRPr="00CB66A0">
        <w:rPr>
          <w:szCs w:val="24"/>
        </w:rPr>
        <w:tab/>
        <w:t xml:space="preserve">In all cases, the costs and expenses (including but not limited to the reasonable costs, expenses, and attorneys’ fees of the Beneficiary Party) of establishing, renewing, substituting, reissuing, canceling, </w:t>
      </w:r>
      <w:r w:rsidR="00751073" w:rsidRPr="00CB66A0">
        <w:rPr>
          <w:szCs w:val="24"/>
        </w:rPr>
        <w:t xml:space="preserve">reducing </w:t>
      </w:r>
      <w:r w:rsidR="00E35A63" w:rsidRPr="00CB66A0">
        <w:rPr>
          <w:szCs w:val="24"/>
        </w:rPr>
        <w:t>and increasing the face amount of (as the case may be) a Letter of Credit shall be paid by the Posting Party, or if paid by the Beneficiary Party, promptly reimbursed by the Posting Party following the Beneficiary Party’s demand for reimbursement.</w:t>
      </w:r>
    </w:p>
    <w:p w14:paraId="28D1519A" w14:textId="77777777" w:rsidR="00E35A63" w:rsidRPr="00CB66A0" w:rsidRDefault="00E35A63">
      <w:pPr>
        <w:tabs>
          <w:tab w:val="left" w:pos="0"/>
        </w:tabs>
        <w:suppressAutoHyphens/>
        <w:jc w:val="both"/>
        <w:rPr>
          <w:sz w:val="24"/>
          <w:szCs w:val="24"/>
        </w:rPr>
      </w:pPr>
      <w:r w:rsidRPr="00CB66A0">
        <w:rPr>
          <w:sz w:val="24"/>
          <w:szCs w:val="24"/>
        </w:rPr>
        <w:tab/>
      </w:r>
    </w:p>
    <w:p w14:paraId="07247911" w14:textId="1263D857" w:rsidR="00CD3F28" w:rsidRDefault="00E35A63" w:rsidP="00CD3F28">
      <w:pPr>
        <w:tabs>
          <w:tab w:val="left" w:pos="720"/>
        </w:tabs>
        <w:suppressAutoHyphens/>
        <w:ind w:left="1440" w:hanging="1440"/>
        <w:jc w:val="both"/>
        <w:rPr>
          <w:sz w:val="24"/>
          <w:szCs w:val="24"/>
        </w:rPr>
      </w:pPr>
      <w:r w:rsidRPr="00CB66A0">
        <w:rPr>
          <w:sz w:val="24"/>
          <w:szCs w:val="24"/>
        </w:rPr>
        <w:tab/>
        <w:t>(</w:t>
      </w:r>
      <w:r w:rsidR="009B32B9">
        <w:rPr>
          <w:sz w:val="24"/>
          <w:szCs w:val="24"/>
        </w:rPr>
        <w:t>b</w:t>
      </w:r>
      <w:r w:rsidRPr="00CB66A0">
        <w:rPr>
          <w:sz w:val="24"/>
          <w:szCs w:val="24"/>
        </w:rPr>
        <w:t>)</w:t>
      </w:r>
      <w:r w:rsidRPr="00CB66A0">
        <w:rPr>
          <w:sz w:val="24"/>
          <w:szCs w:val="24"/>
        </w:rPr>
        <w:tab/>
      </w:r>
      <w:r w:rsidR="001E7175" w:rsidRPr="003F62E2">
        <w:rPr>
          <w:sz w:val="24"/>
          <w:szCs w:val="24"/>
          <w:u w:val="single"/>
        </w:rPr>
        <w:t xml:space="preserve">Performance Assurance in </w:t>
      </w:r>
      <w:r w:rsidR="00CD3F28">
        <w:rPr>
          <w:sz w:val="24"/>
          <w:szCs w:val="24"/>
          <w:u w:val="single"/>
        </w:rPr>
        <w:t xml:space="preserve">the </w:t>
      </w:r>
      <w:r w:rsidR="001E7175" w:rsidRPr="003F62E2">
        <w:rPr>
          <w:sz w:val="24"/>
          <w:szCs w:val="24"/>
          <w:u w:val="single"/>
        </w:rPr>
        <w:t xml:space="preserve">Form </w:t>
      </w:r>
      <w:r w:rsidR="00CD3F28">
        <w:rPr>
          <w:sz w:val="24"/>
          <w:szCs w:val="24"/>
          <w:u w:val="single"/>
        </w:rPr>
        <w:t>of Cash</w:t>
      </w:r>
      <w:r w:rsidR="004A51C4" w:rsidRPr="005674C7">
        <w:rPr>
          <w:sz w:val="24"/>
          <w:u w:val="single"/>
        </w:rPr>
        <w:t>.</w:t>
      </w:r>
      <w:r w:rsidRPr="00CB66A0">
        <w:rPr>
          <w:sz w:val="24"/>
          <w:szCs w:val="24"/>
        </w:rPr>
        <w:t xml:space="preserve"> </w:t>
      </w:r>
      <w:r w:rsidR="00CD3F28">
        <w:rPr>
          <w:sz w:val="24"/>
          <w:szCs w:val="24"/>
        </w:rPr>
        <w:t xml:space="preserve">Posting Party shall be entitled to post Performance Assurance or Replacement Performance Assurance in the form of Cash if, and only so long as, the Parties have agreed in the Cover Sheet Elections that Cash may be used as Performance Assurance and </w:t>
      </w:r>
      <w:proofErr w:type="gramStart"/>
      <w:r w:rsidR="00CD3F28">
        <w:rPr>
          <w:sz w:val="24"/>
          <w:szCs w:val="24"/>
        </w:rPr>
        <w:t>all of</w:t>
      </w:r>
      <w:proofErr w:type="gramEnd"/>
      <w:r w:rsidR="00CD3F28">
        <w:rPr>
          <w:sz w:val="24"/>
          <w:szCs w:val="24"/>
        </w:rPr>
        <w:t xml:space="preserve"> the conditions agreed to in the Cover Sheet Elections are satisfied.</w:t>
      </w:r>
    </w:p>
    <w:p w14:paraId="6D26A944" w14:textId="77777777" w:rsidR="00CD3F28" w:rsidRDefault="00CD3F28" w:rsidP="00CD3F28">
      <w:pPr>
        <w:tabs>
          <w:tab w:val="left" w:pos="720"/>
        </w:tabs>
        <w:suppressAutoHyphens/>
        <w:ind w:left="1440" w:hanging="1440"/>
        <w:jc w:val="both"/>
        <w:rPr>
          <w:szCs w:val="24"/>
        </w:rPr>
      </w:pPr>
    </w:p>
    <w:p w14:paraId="23F2239C" w14:textId="0F24B791" w:rsidR="00E35A63" w:rsidRPr="00CB66A0" w:rsidRDefault="00E35A63" w:rsidP="00BF5D14">
      <w:pPr>
        <w:tabs>
          <w:tab w:val="left" w:pos="720"/>
        </w:tabs>
        <w:suppressAutoHyphens/>
        <w:ind w:left="1440" w:hanging="1440"/>
        <w:jc w:val="both"/>
        <w:rPr>
          <w:sz w:val="24"/>
          <w:szCs w:val="24"/>
        </w:rPr>
      </w:pPr>
      <w:r w:rsidRPr="00CB66A0">
        <w:rPr>
          <w:sz w:val="24"/>
          <w:szCs w:val="24"/>
        </w:rPr>
        <w:t xml:space="preserve"> </w:t>
      </w:r>
      <w:r w:rsidR="009369F7">
        <w:rPr>
          <w:sz w:val="24"/>
          <w:szCs w:val="24"/>
        </w:rPr>
        <w:tab/>
        <w:t>(c)</w:t>
      </w:r>
      <w:r w:rsidR="009369F7">
        <w:rPr>
          <w:sz w:val="24"/>
          <w:szCs w:val="24"/>
        </w:rPr>
        <w:tab/>
      </w:r>
      <w:r w:rsidR="009369F7">
        <w:rPr>
          <w:sz w:val="24"/>
          <w:szCs w:val="24"/>
          <w:u w:val="single"/>
        </w:rPr>
        <w:t>Performance Assurance in Forms Other than Letters of Credit</w:t>
      </w:r>
      <w:r w:rsidR="009369F7" w:rsidRPr="00392E9B">
        <w:rPr>
          <w:sz w:val="24"/>
          <w:u w:val="single"/>
        </w:rPr>
        <w:t xml:space="preserve">.  </w:t>
      </w:r>
      <w:r w:rsidRPr="00CB66A0">
        <w:rPr>
          <w:sz w:val="24"/>
          <w:szCs w:val="24"/>
        </w:rPr>
        <w:t xml:space="preserve">The Parties may </w:t>
      </w:r>
      <w:r w:rsidR="00802797">
        <w:rPr>
          <w:sz w:val="24"/>
          <w:szCs w:val="24"/>
        </w:rPr>
        <w:t xml:space="preserve">by written agreement </w:t>
      </w:r>
      <w:r w:rsidRPr="00CB66A0">
        <w:rPr>
          <w:sz w:val="24"/>
          <w:szCs w:val="24"/>
        </w:rPr>
        <w:t xml:space="preserve">agree that a Party may provide Performance Assurance in forms other than </w:t>
      </w:r>
      <w:r w:rsidR="009369F7">
        <w:rPr>
          <w:sz w:val="24"/>
          <w:szCs w:val="24"/>
        </w:rPr>
        <w:t xml:space="preserve">Cash or </w:t>
      </w:r>
      <w:r w:rsidRPr="00CB66A0">
        <w:rPr>
          <w:sz w:val="24"/>
          <w:szCs w:val="24"/>
        </w:rPr>
        <w:t xml:space="preserve">Letters of </w:t>
      </w:r>
      <w:proofErr w:type="gramStart"/>
      <w:r w:rsidRPr="00CB66A0">
        <w:rPr>
          <w:sz w:val="24"/>
          <w:szCs w:val="24"/>
        </w:rPr>
        <w:t>Credit, and</w:t>
      </w:r>
      <w:proofErr w:type="gramEnd"/>
      <w:r w:rsidRPr="00CB66A0">
        <w:rPr>
          <w:sz w:val="24"/>
          <w:szCs w:val="24"/>
        </w:rPr>
        <w:t xml:space="preserve"> </w:t>
      </w:r>
      <w:r w:rsidR="002A5773" w:rsidRPr="005E2A97">
        <w:rPr>
          <w:sz w:val="24"/>
          <w:szCs w:val="24"/>
        </w:rPr>
        <w:t>may agree to additional terms and co</w:t>
      </w:r>
      <w:r w:rsidR="00F376B3">
        <w:rPr>
          <w:sz w:val="24"/>
          <w:szCs w:val="24"/>
        </w:rPr>
        <w:t>nditions respecting such Performance Assurance</w:t>
      </w:r>
      <w:r w:rsidR="009369F7">
        <w:rPr>
          <w:sz w:val="24"/>
          <w:szCs w:val="24"/>
        </w:rPr>
        <w:t>, but acceptance of such alternate Performance Assurance shall be at the Beneficiary Party’s sole discretion.</w:t>
      </w:r>
    </w:p>
    <w:p w14:paraId="1B4CEEE4" w14:textId="77777777" w:rsidR="00E35A63" w:rsidRPr="00CB66A0" w:rsidRDefault="00E35A63">
      <w:pPr>
        <w:tabs>
          <w:tab w:val="left" w:pos="720"/>
        </w:tabs>
        <w:suppressAutoHyphens/>
        <w:ind w:left="1440" w:hanging="1440"/>
        <w:jc w:val="both"/>
        <w:rPr>
          <w:sz w:val="24"/>
          <w:szCs w:val="24"/>
        </w:rPr>
      </w:pPr>
    </w:p>
    <w:p w14:paraId="717564C9" w14:textId="4912333F" w:rsidR="00E35A63" w:rsidRDefault="00E35A63">
      <w:pPr>
        <w:tabs>
          <w:tab w:val="left" w:pos="720"/>
        </w:tabs>
        <w:suppressAutoHyphens/>
        <w:ind w:left="1440" w:hanging="1440"/>
        <w:jc w:val="both"/>
        <w:rPr>
          <w:sz w:val="24"/>
          <w:szCs w:val="24"/>
        </w:rPr>
      </w:pPr>
      <w:r w:rsidRPr="00CB66A0">
        <w:rPr>
          <w:sz w:val="24"/>
          <w:szCs w:val="24"/>
        </w:rPr>
        <w:tab/>
        <w:t>(</w:t>
      </w:r>
      <w:r w:rsidR="009369F7">
        <w:rPr>
          <w:sz w:val="24"/>
          <w:szCs w:val="24"/>
        </w:rPr>
        <w:t>d</w:t>
      </w:r>
      <w:r w:rsidRPr="00CB66A0">
        <w:rPr>
          <w:sz w:val="24"/>
          <w:szCs w:val="24"/>
        </w:rPr>
        <w:t>)</w:t>
      </w:r>
      <w:r w:rsidRPr="00CB66A0">
        <w:rPr>
          <w:sz w:val="24"/>
          <w:szCs w:val="24"/>
        </w:rPr>
        <w:tab/>
      </w:r>
      <w:r w:rsidRPr="00CB66A0">
        <w:rPr>
          <w:sz w:val="24"/>
          <w:szCs w:val="24"/>
          <w:u w:val="single"/>
        </w:rPr>
        <w:t>Care of Performance Assurance</w:t>
      </w:r>
      <w:r w:rsidRPr="00CB66A0">
        <w:rPr>
          <w:sz w:val="24"/>
          <w:szCs w:val="24"/>
        </w:rPr>
        <w:t xml:space="preserve">. Except for duties to comply with all requirements concerning Performance Assurance stated herein, the Beneficiary Party shall have </w:t>
      </w:r>
      <w:r w:rsidRPr="00CB66A0">
        <w:rPr>
          <w:sz w:val="24"/>
          <w:szCs w:val="24"/>
        </w:rPr>
        <w:lastRenderedPageBreak/>
        <w:t>no duty as to any Performance Assurance in its possession or control or any income thereon or as to the preservation of rights against prior parties or any other rights pertaining thereto.</w:t>
      </w:r>
      <w:r w:rsidR="00A57DD6">
        <w:rPr>
          <w:sz w:val="24"/>
          <w:szCs w:val="24"/>
        </w:rPr>
        <w:t xml:space="preserve">  </w:t>
      </w:r>
      <w:proofErr w:type="gramStart"/>
      <w:r w:rsidR="009151B6">
        <w:rPr>
          <w:sz w:val="24"/>
          <w:szCs w:val="24"/>
        </w:rPr>
        <w:t>T</w:t>
      </w:r>
      <w:r w:rsidRPr="00CB66A0">
        <w:rPr>
          <w:sz w:val="24"/>
          <w:szCs w:val="24"/>
        </w:rPr>
        <w:t>he Beneficiary Party,</w:t>
      </w:r>
      <w:proofErr w:type="gramEnd"/>
      <w:r w:rsidRPr="00CB66A0">
        <w:rPr>
          <w:sz w:val="24"/>
          <w:szCs w:val="24"/>
        </w:rPr>
        <w:t xml:space="preserve"> shall at all times retain possession or control of Performance Assurance delivered to it.  To the extent if any that this Section 6(</w:t>
      </w:r>
      <w:r w:rsidR="009369F7">
        <w:rPr>
          <w:sz w:val="24"/>
          <w:szCs w:val="24"/>
        </w:rPr>
        <w:t>d</w:t>
      </w:r>
      <w:r w:rsidRPr="00CB66A0">
        <w:rPr>
          <w:sz w:val="24"/>
          <w:szCs w:val="24"/>
        </w:rPr>
        <w:t>) is inconsistent with UCC § 9-207, this Section 6(</w:t>
      </w:r>
      <w:r w:rsidR="009369F7">
        <w:rPr>
          <w:sz w:val="24"/>
          <w:szCs w:val="24"/>
        </w:rPr>
        <w:t>d</w:t>
      </w:r>
      <w:r w:rsidRPr="00CB66A0">
        <w:rPr>
          <w:sz w:val="24"/>
          <w:szCs w:val="24"/>
        </w:rPr>
        <w:t>) shall control.</w:t>
      </w:r>
    </w:p>
    <w:p w14:paraId="75F66A50" w14:textId="77777777" w:rsidR="009369F7" w:rsidRDefault="009369F7">
      <w:pPr>
        <w:tabs>
          <w:tab w:val="left" w:pos="720"/>
        </w:tabs>
        <w:suppressAutoHyphens/>
        <w:ind w:left="1440" w:hanging="1440"/>
        <w:jc w:val="both"/>
        <w:rPr>
          <w:sz w:val="24"/>
          <w:szCs w:val="24"/>
        </w:rPr>
      </w:pPr>
    </w:p>
    <w:p w14:paraId="3EE0F299" w14:textId="08027889" w:rsidR="009369F7" w:rsidRPr="00943B01" w:rsidRDefault="009369F7" w:rsidP="009369F7">
      <w:pPr>
        <w:tabs>
          <w:tab w:val="left" w:pos="720"/>
        </w:tabs>
        <w:suppressAutoHyphens/>
        <w:ind w:left="1440" w:hanging="1440"/>
        <w:jc w:val="both"/>
        <w:rPr>
          <w:sz w:val="24"/>
          <w:szCs w:val="24"/>
        </w:rPr>
      </w:pPr>
      <w:r>
        <w:rPr>
          <w:sz w:val="24"/>
          <w:szCs w:val="24"/>
        </w:rPr>
        <w:tab/>
      </w:r>
      <w:r w:rsidRPr="00CB66A0">
        <w:rPr>
          <w:sz w:val="24"/>
          <w:szCs w:val="24"/>
        </w:rPr>
        <w:t>(</w:t>
      </w:r>
      <w:r>
        <w:rPr>
          <w:sz w:val="24"/>
          <w:szCs w:val="24"/>
        </w:rPr>
        <w:t>e</w:t>
      </w:r>
      <w:r w:rsidRPr="00CB66A0">
        <w:rPr>
          <w:sz w:val="24"/>
          <w:szCs w:val="24"/>
        </w:rPr>
        <w:t>)</w:t>
      </w:r>
      <w:r w:rsidRPr="00CB66A0">
        <w:rPr>
          <w:sz w:val="24"/>
          <w:szCs w:val="24"/>
        </w:rPr>
        <w:tab/>
      </w:r>
      <w:r w:rsidRPr="0038144C">
        <w:rPr>
          <w:sz w:val="24"/>
          <w:szCs w:val="24"/>
          <w:u w:val="single"/>
        </w:rPr>
        <w:t>Interest Payments on Cash</w:t>
      </w:r>
      <w:r w:rsidRPr="004A51C4">
        <w:rPr>
          <w:sz w:val="24"/>
          <w:szCs w:val="24"/>
        </w:rPr>
        <w:t xml:space="preserve">.  </w:t>
      </w:r>
      <w:r w:rsidRPr="00943B01">
        <w:rPr>
          <w:sz w:val="24"/>
          <w:szCs w:val="24"/>
        </w:rPr>
        <w:t>So long as no Event of Default or Potential Event of Default with respect to the Posting Party has occurred and is continuing, and no Early Termination Date for which any unsatisfied payment Obligations of the Posting Party exist has occurred or been designated as the result of an Event of Default with respect to the Posting Party,  in the event that the Beneficiary Party is holding Cash, the Beneficiary Party will transfer (or cause to be transferred) to the Posting Party, in lieu of any inter</w:t>
      </w:r>
      <w:r>
        <w:rPr>
          <w:sz w:val="24"/>
          <w:szCs w:val="24"/>
        </w:rPr>
        <w:t>e</w:t>
      </w:r>
      <w:r w:rsidRPr="00943B01">
        <w:rPr>
          <w:sz w:val="24"/>
          <w:szCs w:val="24"/>
        </w:rPr>
        <w:t>st or other amounts paid or deemed to have been paid with respect to such Cash (all of which may be retained by the Beneficiary Party), the Interest Amount.  The Posting Party shall invoice the Beneficiary Party monthly setting forth the calculation of the Inter</w:t>
      </w:r>
      <w:r>
        <w:rPr>
          <w:sz w:val="24"/>
          <w:szCs w:val="24"/>
        </w:rPr>
        <w:t>e</w:t>
      </w:r>
      <w:r w:rsidRPr="00943B01">
        <w:rPr>
          <w:sz w:val="24"/>
          <w:szCs w:val="24"/>
        </w:rPr>
        <w:t>st Amount due, an</w:t>
      </w:r>
      <w:r>
        <w:rPr>
          <w:sz w:val="24"/>
          <w:szCs w:val="24"/>
        </w:rPr>
        <w:t>d</w:t>
      </w:r>
      <w:r w:rsidRPr="00943B01">
        <w:rPr>
          <w:sz w:val="24"/>
          <w:szCs w:val="24"/>
        </w:rPr>
        <w:t xml:space="preserve"> the Beneficiary party shall make payment thereof by the later of (A) the third Business Day of the first month after the last month to which such invoice relates or (B) the third Business Day after the day on which such invoice is received.  On or after the occurrence of a Pote</w:t>
      </w:r>
      <w:r>
        <w:rPr>
          <w:sz w:val="24"/>
          <w:szCs w:val="24"/>
        </w:rPr>
        <w:t>n</w:t>
      </w:r>
      <w:r w:rsidRPr="00943B01">
        <w:rPr>
          <w:sz w:val="24"/>
          <w:szCs w:val="24"/>
        </w:rPr>
        <w:t>tial Event of Default or an Event of Default with respect to the Posting Party or an Early Terminatio</w:t>
      </w:r>
      <w:r>
        <w:rPr>
          <w:sz w:val="24"/>
          <w:szCs w:val="24"/>
        </w:rPr>
        <w:t>n</w:t>
      </w:r>
      <w:r w:rsidRPr="00943B01">
        <w:rPr>
          <w:sz w:val="24"/>
          <w:szCs w:val="24"/>
        </w:rPr>
        <w:t xml:space="preserve"> Date as a result of an Event of Default with respect to the Posting Party, the Beneficiary Party shall retain any such </w:t>
      </w:r>
      <w:r>
        <w:rPr>
          <w:sz w:val="24"/>
          <w:szCs w:val="24"/>
        </w:rPr>
        <w:t>I</w:t>
      </w:r>
      <w:r w:rsidRPr="00943B01">
        <w:rPr>
          <w:sz w:val="24"/>
          <w:szCs w:val="24"/>
        </w:rPr>
        <w:t>nterest Amoun</w:t>
      </w:r>
      <w:r>
        <w:rPr>
          <w:sz w:val="24"/>
          <w:szCs w:val="24"/>
        </w:rPr>
        <w:t>t</w:t>
      </w:r>
      <w:r w:rsidRPr="00943B01">
        <w:rPr>
          <w:sz w:val="24"/>
          <w:szCs w:val="24"/>
        </w:rPr>
        <w:t xml:space="preserve"> </w:t>
      </w:r>
      <w:r>
        <w:rPr>
          <w:sz w:val="24"/>
          <w:szCs w:val="24"/>
        </w:rPr>
        <w:t>h</w:t>
      </w:r>
      <w:r w:rsidRPr="00943B01">
        <w:rPr>
          <w:sz w:val="24"/>
          <w:szCs w:val="24"/>
        </w:rPr>
        <w:t xml:space="preserve">ereunder until the </w:t>
      </w:r>
      <w:r w:rsidR="00EF0935">
        <w:rPr>
          <w:sz w:val="24"/>
          <w:szCs w:val="24"/>
        </w:rPr>
        <w:t>O</w:t>
      </w:r>
      <w:r w:rsidRPr="00943B01">
        <w:rPr>
          <w:sz w:val="24"/>
          <w:szCs w:val="24"/>
        </w:rPr>
        <w:t xml:space="preserve">bligations of the </w:t>
      </w:r>
      <w:r>
        <w:rPr>
          <w:sz w:val="24"/>
          <w:szCs w:val="24"/>
        </w:rPr>
        <w:t xml:space="preserve">Posting Party </w:t>
      </w:r>
      <w:r w:rsidRPr="00943B01">
        <w:rPr>
          <w:sz w:val="24"/>
          <w:szCs w:val="24"/>
        </w:rPr>
        <w:t>have been satisfied in the case of an Early Termination Date or for so long as such Event of Default</w:t>
      </w:r>
      <w:r w:rsidRPr="004A51C4">
        <w:rPr>
          <w:sz w:val="24"/>
          <w:szCs w:val="24"/>
        </w:rPr>
        <w:t xml:space="preserve"> is continuing in the case of an Event of Default.</w:t>
      </w:r>
    </w:p>
    <w:p w14:paraId="31397D7A" w14:textId="77777777" w:rsidR="00E35A63" w:rsidRPr="00CB66A0" w:rsidRDefault="00E35A63">
      <w:pPr>
        <w:tabs>
          <w:tab w:val="left" w:pos="0"/>
        </w:tabs>
        <w:suppressAutoHyphens/>
        <w:jc w:val="both"/>
        <w:rPr>
          <w:sz w:val="24"/>
          <w:szCs w:val="24"/>
        </w:rPr>
      </w:pPr>
    </w:p>
    <w:p w14:paraId="058F6D57" w14:textId="77777777" w:rsidR="00E35A63" w:rsidRPr="00CB66A0" w:rsidRDefault="00E35A63">
      <w:pPr>
        <w:tabs>
          <w:tab w:val="left" w:pos="0"/>
        </w:tabs>
        <w:suppressAutoHyphens/>
        <w:jc w:val="both"/>
        <w:rPr>
          <w:b/>
          <w:sz w:val="24"/>
          <w:szCs w:val="24"/>
        </w:rPr>
      </w:pPr>
      <w:r w:rsidRPr="00CB66A0">
        <w:rPr>
          <w:b/>
          <w:sz w:val="24"/>
          <w:szCs w:val="24"/>
        </w:rPr>
        <w:t>7.</w:t>
      </w:r>
      <w:r w:rsidRPr="00CB66A0">
        <w:rPr>
          <w:b/>
          <w:sz w:val="24"/>
          <w:szCs w:val="24"/>
        </w:rPr>
        <w:tab/>
      </w:r>
      <w:r w:rsidRPr="00CB66A0">
        <w:rPr>
          <w:b/>
          <w:sz w:val="24"/>
          <w:szCs w:val="24"/>
          <w:u w:val="single"/>
        </w:rPr>
        <w:t>Beneficiary Party’s Exercise of Rights Concerning Performance Assurance</w:t>
      </w:r>
      <w:r w:rsidRPr="00CB66A0">
        <w:rPr>
          <w:b/>
          <w:sz w:val="24"/>
          <w:szCs w:val="24"/>
        </w:rPr>
        <w:t>.</w:t>
      </w:r>
    </w:p>
    <w:p w14:paraId="6A626909" w14:textId="77777777" w:rsidR="00E35A63" w:rsidRPr="00CB66A0" w:rsidRDefault="00E35A63">
      <w:pPr>
        <w:tabs>
          <w:tab w:val="left" w:pos="0"/>
        </w:tabs>
        <w:suppressAutoHyphens/>
        <w:jc w:val="both"/>
        <w:rPr>
          <w:sz w:val="24"/>
          <w:szCs w:val="24"/>
        </w:rPr>
      </w:pPr>
    </w:p>
    <w:p w14:paraId="5C647494" w14:textId="5A44E342" w:rsidR="00E35A63" w:rsidRPr="00CB66A0" w:rsidRDefault="00E35A63">
      <w:pPr>
        <w:widowControl w:val="0"/>
        <w:tabs>
          <w:tab w:val="left" w:pos="720"/>
        </w:tabs>
        <w:suppressAutoHyphens/>
        <w:ind w:left="1440" w:hanging="1440"/>
        <w:jc w:val="both"/>
        <w:rPr>
          <w:sz w:val="24"/>
          <w:szCs w:val="24"/>
        </w:rPr>
      </w:pPr>
      <w:r w:rsidRPr="00CB66A0">
        <w:rPr>
          <w:sz w:val="24"/>
          <w:szCs w:val="24"/>
        </w:rPr>
        <w:tab/>
        <w:t>(a)</w:t>
      </w:r>
      <w:r w:rsidRPr="00CB66A0">
        <w:rPr>
          <w:sz w:val="24"/>
          <w:szCs w:val="24"/>
        </w:rPr>
        <w:tab/>
        <w:t xml:space="preserve">In the event that </w:t>
      </w:r>
      <w:r w:rsidRPr="00CB66A0">
        <w:rPr>
          <w:i/>
          <w:sz w:val="24"/>
          <w:szCs w:val="24"/>
        </w:rPr>
        <w:t>(x)</w:t>
      </w:r>
      <w:r w:rsidRPr="00CB66A0">
        <w:rPr>
          <w:sz w:val="24"/>
          <w:szCs w:val="24"/>
        </w:rPr>
        <w:t xml:space="preserve"> an Event of Default has occurred and is continuing where the Posting Party is the Defaulting Party or </w:t>
      </w:r>
      <w:r w:rsidRPr="00CB66A0">
        <w:rPr>
          <w:i/>
          <w:sz w:val="24"/>
          <w:szCs w:val="24"/>
        </w:rPr>
        <w:t>(y)</w:t>
      </w:r>
      <w:r w:rsidRPr="00CB66A0">
        <w:rPr>
          <w:sz w:val="24"/>
          <w:szCs w:val="24"/>
        </w:rPr>
        <w:t xml:space="preserve"> an Early Termination has occurred or been designated </w:t>
      </w:r>
      <w:r w:rsidR="00BD732C" w:rsidRPr="00CB66A0">
        <w:rPr>
          <w:sz w:val="24"/>
          <w:szCs w:val="24"/>
        </w:rPr>
        <w:t xml:space="preserve">under </w:t>
      </w:r>
      <w:r w:rsidR="00D457BA">
        <w:rPr>
          <w:sz w:val="24"/>
          <w:szCs w:val="24"/>
        </w:rPr>
        <w:t>one or more</w:t>
      </w:r>
      <w:r w:rsidR="00D457BA" w:rsidRPr="00CB66A0">
        <w:rPr>
          <w:sz w:val="24"/>
          <w:szCs w:val="24"/>
        </w:rPr>
        <w:t xml:space="preserve"> </w:t>
      </w:r>
      <w:r w:rsidR="00BD732C" w:rsidRPr="00CB66A0">
        <w:rPr>
          <w:sz w:val="24"/>
          <w:szCs w:val="24"/>
        </w:rPr>
        <w:t>Agreement</w:t>
      </w:r>
      <w:r w:rsidR="001F38D7">
        <w:rPr>
          <w:sz w:val="24"/>
          <w:szCs w:val="24"/>
        </w:rPr>
        <w:t>s</w:t>
      </w:r>
      <w:r w:rsidR="00BD732C" w:rsidRPr="00CB66A0">
        <w:rPr>
          <w:sz w:val="24"/>
          <w:szCs w:val="24"/>
        </w:rPr>
        <w:t xml:space="preserve"> or in respect of any </w:t>
      </w:r>
      <w:r w:rsidR="008E560E" w:rsidRPr="00CB66A0">
        <w:rPr>
          <w:sz w:val="24"/>
          <w:szCs w:val="24"/>
        </w:rPr>
        <w:t xml:space="preserve">transaction </w:t>
      </w:r>
      <w:r w:rsidR="00BD732C" w:rsidRPr="00CB66A0">
        <w:rPr>
          <w:sz w:val="24"/>
          <w:szCs w:val="24"/>
        </w:rPr>
        <w:t>thereunder</w:t>
      </w:r>
      <w:r w:rsidRPr="00CB66A0">
        <w:rPr>
          <w:sz w:val="24"/>
          <w:szCs w:val="24"/>
        </w:rPr>
        <w:t xml:space="preserve"> for which the Posting Party has not satisfied all of its Obligations, the Beneficiary Party may exercise any one or more of the rights and remedies provided under the </w:t>
      </w:r>
      <w:r w:rsidR="00BD732C" w:rsidRPr="00CB66A0">
        <w:rPr>
          <w:sz w:val="24"/>
          <w:szCs w:val="24"/>
        </w:rPr>
        <w:t>applicable</w:t>
      </w:r>
      <w:r w:rsidRPr="00CB66A0">
        <w:rPr>
          <w:sz w:val="24"/>
          <w:szCs w:val="24"/>
        </w:rPr>
        <w:t xml:space="preserve"> Agreement, under this Collateral Annex or as otherwise may be available under applicable law.  Without limiting the foregoing, if at any time </w:t>
      </w:r>
      <w:r w:rsidRPr="00CB66A0">
        <w:rPr>
          <w:i/>
          <w:sz w:val="24"/>
          <w:szCs w:val="24"/>
        </w:rPr>
        <w:t>(x)</w:t>
      </w:r>
      <w:r w:rsidRPr="00CB66A0">
        <w:rPr>
          <w:sz w:val="24"/>
          <w:szCs w:val="24"/>
        </w:rPr>
        <w:t xml:space="preserve"> or </w:t>
      </w:r>
      <w:r w:rsidRPr="00CB66A0">
        <w:rPr>
          <w:i/>
          <w:sz w:val="24"/>
          <w:szCs w:val="24"/>
        </w:rPr>
        <w:t>(y)</w:t>
      </w:r>
      <w:r w:rsidRPr="00CB66A0">
        <w:rPr>
          <w:sz w:val="24"/>
          <w:szCs w:val="24"/>
        </w:rPr>
        <w:t xml:space="preserve"> has occurred, then the Beneficiary Party may, in its sole discretion, declare all Obligations immediately due and payable</w:t>
      </w:r>
      <w:r w:rsidR="001373A8" w:rsidRPr="00CB66A0">
        <w:rPr>
          <w:sz w:val="24"/>
          <w:szCs w:val="24"/>
        </w:rPr>
        <w:t xml:space="preserve"> </w:t>
      </w:r>
      <w:r w:rsidRPr="00CB66A0">
        <w:rPr>
          <w:sz w:val="24"/>
          <w:szCs w:val="24"/>
        </w:rPr>
        <w:t>without presentment, demand, notice, protest or other formalities of any kind (all of which are hereby expressly waived by the Posting Party) and exercise any one or more of the following rights and remedies:</w:t>
      </w:r>
    </w:p>
    <w:p w14:paraId="14D94AB4" w14:textId="79A57EE4" w:rsidR="00E35A63" w:rsidRPr="00CB66A0" w:rsidRDefault="00E35A63" w:rsidP="003470D2">
      <w:pPr>
        <w:pStyle w:val="BodyTextIndent3"/>
        <w:ind w:left="2160" w:hanging="720"/>
        <w:rPr>
          <w:b/>
          <w:szCs w:val="24"/>
        </w:rPr>
      </w:pPr>
      <w:r w:rsidRPr="00CB66A0">
        <w:rPr>
          <w:szCs w:val="24"/>
        </w:rPr>
        <w:t>(</w:t>
      </w:r>
      <w:proofErr w:type="spellStart"/>
      <w:r w:rsidRPr="00CB66A0">
        <w:rPr>
          <w:szCs w:val="24"/>
        </w:rPr>
        <w:t>i</w:t>
      </w:r>
      <w:proofErr w:type="spellEnd"/>
      <w:r w:rsidRPr="00CB66A0">
        <w:rPr>
          <w:szCs w:val="24"/>
        </w:rPr>
        <w:t>)</w:t>
      </w:r>
      <w:r w:rsidRPr="00CB66A0">
        <w:rPr>
          <w:szCs w:val="24"/>
        </w:rPr>
        <w:tab/>
        <w:t>All rights and remedies available to the Beneficiary Party under</w:t>
      </w:r>
      <w:r w:rsidR="00E10AFA">
        <w:rPr>
          <w:szCs w:val="24"/>
        </w:rPr>
        <w:t xml:space="preserve"> </w:t>
      </w:r>
      <w:r w:rsidRPr="00CB66A0">
        <w:rPr>
          <w:szCs w:val="24"/>
        </w:rPr>
        <w:t>UCC Article 9 or the uniform commercial code of any jurisdiction in which the Performance Assurance is being held and any other applicable jurisdiction and other applicable laws with respect to the preservation of or foreclosure upon collateral.</w:t>
      </w:r>
    </w:p>
    <w:p w14:paraId="6F13954F" w14:textId="77777777" w:rsidR="00E35A63" w:rsidRPr="00CB66A0" w:rsidRDefault="00E35A63" w:rsidP="003470D2">
      <w:pPr>
        <w:pStyle w:val="BodyTextIndent3"/>
        <w:ind w:left="2160" w:hanging="720"/>
        <w:rPr>
          <w:szCs w:val="24"/>
        </w:rPr>
      </w:pPr>
      <w:r w:rsidRPr="00CB66A0">
        <w:rPr>
          <w:szCs w:val="24"/>
        </w:rPr>
        <w:lastRenderedPageBreak/>
        <w:t>(ii)</w:t>
      </w:r>
      <w:r w:rsidRPr="00CB66A0">
        <w:rPr>
          <w:szCs w:val="24"/>
        </w:rPr>
        <w:tab/>
        <w:t xml:space="preserve">The right to set off any Performance Assurance held by or for the benefit of the Beneficiary Party against and in satisfaction of any amount payable by the Posting Party in respect of any of its Obligations. </w:t>
      </w:r>
    </w:p>
    <w:p w14:paraId="5D53E132" w14:textId="77777777" w:rsidR="00E35A63" w:rsidRPr="00CB66A0" w:rsidRDefault="00E35A63" w:rsidP="003470D2">
      <w:pPr>
        <w:pStyle w:val="BodyTextIndent3"/>
        <w:ind w:left="2160" w:hanging="720"/>
        <w:rPr>
          <w:szCs w:val="24"/>
        </w:rPr>
      </w:pPr>
      <w:r w:rsidRPr="00CB66A0">
        <w:rPr>
          <w:szCs w:val="24"/>
        </w:rPr>
        <w:t xml:space="preserve">(iii) </w:t>
      </w:r>
      <w:r w:rsidRPr="00CB66A0">
        <w:rPr>
          <w:szCs w:val="24"/>
        </w:rPr>
        <w:tab/>
        <w:t>The right to draw the full undrawn face amount of each outstanding Letter of Credit issued for its benefit</w:t>
      </w:r>
      <w:r w:rsidR="00BD732C" w:rsidRPr="00CB66A0">
        <w:rPr>
          <w:szCs w:val="24"/>
        </w:rPr>
        <w:t xml:space="preserve"> to the extent necessary to satisfy the Obligations of the Posting Party</w:t>
      </w:r>
      <w:r w:rsidRPr="00CB66A0">
        <w:rPr>
          <w:szCs w:val="24"/>
        </w:rPr>
        <w:t>.</w:t>
      </w:r>
    </w:p>
    <w:p w14:paraId="75F331C6" w14:textId="77777777" w:rsidR="00E35A63" w:rsidRPr="00CB66A0" w:rsidRDefault="00E35A63" w:rsidP="003470D2">
      <w:pPr>
        <w:pStyle w:val="BodyTextIndent3"/>
        <w:ind w:left="2160" w:hanging="720"/>
        <w:rPr>
          <w:szCs w:val="24"/>
        </w:rPr>
      </w:pPr>
      <w:r w:rsidRPr="00CB66A0">
        <w:rPr>
          <w:szCs w:val="24"/>
        </w:rPr>
        <w:t>(</w:t>
      </w:r>
      <w:r w:rsidR="009151B6">
        <w:rPr>
          <w:szCs w:val="24"/>
        </w:rPr>
        <w:t>i</w:t>
      </w:r>
      <w:r w:rsidRPr="00CB66A0">
        <w:rPr>
          <w:szCs w:val="24"/>
        </w:rPr>
        <w:t>v)</w:t>
      </w:r>
      <w:r w:rsidRPr="00CB66A0">
        <w:rPr>
          <w:szCs w:val="24"/>
        </w:rPr>
        <w:tab/>
        <w:t>The right to liquidate any Performance Assurance held by or for the benefit of the Beneficiary Party, free from any claim or right of any nature whatsoever of the Posting Party, and to apply the proceeds received following the exercise of the rights and remedies set forth above as follows (A) first, to the payment of (1) all costs and expenses relating to the sale of any Performance Assurance and collection of amounts owing hereunder, including reasonable attorneys’ fees and disbursements and the just compensation of the Beneficiary Party for services rendered in connection therewith or in connection with any proceeding to sell if a sale is not completed, and (2) all charges, expenses and advances incurred or made by the Beneficiary Party in order to protect the lien provided under this Collateral Annex; (B) second, to the payment in full of all of the Obligations owed to the Beneficiary Party hereunder</w:t>
      </w:r>
      <w:r w:rsidR="00BD732C" w:rsidRPr="00CB66A0">
        <w:rPr>
          <w:szCs w:val="24"/>
        </w:rPr>
        <w:t xml:space="preserve"> and under the Agreements</w:t>
      </w:r>
      <w:r w:rsidRPr="00CB66A0">
        <w:rPr>
          <w:szCs w:val="24"/>
        </w:rPr>
        <w:t xml:space="preserve"> in such order as the Beneficiary Party may elect; and (C) third, the balance, if any, shall be paid to the Posting Party. </w:t>
      </w:r>
    </w:p>
    <w:p w14:paraId="0DC96761" w14:textId="77777777" w:rsidR="00E35A63" w:rsidRPr="00CB66A0" w:rsidRDefault="00E35A63">
      <w:pPr>
        <w:tabs>
          <w:tab w:val="left" w:pos="720"/>
        </w:tabs>
        <w:suppressAutoHyphens/>
        <w:ind w:left="1440" w:hanging="1440"/>
        <w:jc w:val="both"/>
        <w:rPr>
          <w:sz w:val="24"/>
          <w:szCs w:val="24"/>
        </w:rPr>
      </w:pPr>
    </w:p>
    <w:p w14:paraId="028F9DD4" w14:textId="77777777" w:rsidR="00E35A63" w:rsidRPr="00CB66A0" w:rsidRDefault="004013EE" w:rsidP="004013EE">
      <w:pPr>
        <w:suppressAutoHyphens/>
        <w:ind w:left="1440" w:hanging="720"/>
        <w:jc w:val="both"/>
        <w:rPr>
          <w:b/>
          <w:sz w:val="24"/>
          <w:szCs w:val="24"/>
        </w:rPr>
      </w:pPr>
      <w:r>
        <w:rPr>
          <w:sz w:val="24"/>
          <w:szCs w:val="24"/>
        </w:rPr>
        <w:t>(b</w:t>
      </w:r>
      <w:r w:rsidRPr="00CB66A0">
        <w:rPr>
          <w:sz w:val="24"/>
          <w:szCs w:val="24"/>
        </w:rPr>
        <w:t>)</w:t>
      </w:r>
      <w:r w:rsidRPr="00CB66A0">
        <w:rPr>
          <w:sz w:val="24"/>
          <w:szCs w:val="24"/>
        </w:rPr>
        <w:tab/>
      </w:r>
      <w:r w:rsidR="00E35A63" w:rsidRPr="00CB66A0">
        <w:rPr>
          <w:sz w:val="24"/>
          <w:szCs w:val="24"/>
        </w:rPr>
        <w:t>The Posting Party hereby irrevocably constitutes and appoints the Beneficiary Party and any officer or agent thereof, with full power of substitution, as the Posting Party’s true and lawful attorney-in-fact (which appointment shall be coupled with an interest) with full irrevocable power and authority to act in the name, place and stead of the Posting Party or in the Beneficiary Party’s own name, from time to time in the Beneficiary Party’s discretion, solely for the purpose of taking any and all action and executing and delivering any and all documents or instruments which may be necessary or desirable to accomplish the purposes of Section 7(a). Notwithstanding the foregoing, the Beneficiary Party shall not be obligated to exercise any right or duty as attorney-in-</w:t>
      </w:r>
      <w:proofErr w:type="gramStart"/>
      <w:r w:rsidR="00E35A63" w:rsidRPr="00CB66A0">
        <w:rPr>
          <w:sz w:val="24"/>
          <w:szCs w:val="24"/>
        </w:rPr>
        <w:t>fact, and</w:t>
      </w:r>
      <w:proofErr w:type="gramEnd"/>
      <w:r w:rsidR="00E35A63" w:rsidRPr="00CB66A0">
        <w:rPr>
          <w:sz w:val="24"/>
          <w:szCs w:val="24"/>
        </w:rPr>
        <w:t xml:space="preserve"> shall have no duties to the Posting party in connection therewith.  </w:t>
      </w:r>
    </w:p>
    <w:p w14:paraId="5AA67A39" w14:textId="77777777" w:rsidR="00E35A63" w:rsidRPr="00CB66A0" w:rsidRDefault="00E35A63">
      <w:pPr>
        <w:tabs>
          <w:tab w:val="left" w:pos="0"/>
        </w:tabs>
        <w:suppressAutoHyphens/>
        <w:jc w:val="both"/>
        <w:rPr>
          <w:sz w:val="24"/>
          <w:szCs w:val="24"/>
        </w:rPr>
      </w:pPr>
    </w:p>
    <w:p w14:paraId="3FABBCFE" w14:textId="77777777" w:rsidR="00E35A63" w:rsidRPr="00CB66A0" w:rsidRDefault="00E35A63">
      <w:pPr>
        <w:tabs>
          <w:tab w:val="left" w:pos="720"/>
        </w:tabs>
        <w:suppressAutoHyphens/>
        <w:ind w:left="1440" w:hanging="1440"/>
        <w:jc w:val="both"/>
        <w:rPr>
          <w:sz w:val="24"/>
          <w:szCs w:val="24"/>
        </w:rPr>
      </w:pPr>
      <w:r w:rsidRPr="00CB66A0">
        <w:rPr>
          <w:sz w:val="24"/>
          <w:szCs w:val="24"/>
        </w:rPr>
        <w:tab/>
        <w:t>(c)</w:t>
      </w:r>
      <w:r w:rsidRPr="00CB66A0">
        <w:rPr>
          <w:sz w:val="24"/>
          <w:szCs w:val="24"/>
        </w:rPr>
        <w:tab/>
        <w:t>The Posting Party shall in all events remain liable to the Beneficiary Party for any amount payable by the Posting Party in respect of any of its Obligations remaining unpaid after any such liquidation, application and set off and the Beneficiary Party shall have the right to proceed against the Posting Party for any such deficiency.</w:t>
      </w:r>
    </w:p>
    <w:p w14:paraId="3A7E366A" w14:textId="77777777" w:rsidR="00E35A63" w:rsidRPr="00CB66A0" w:rsidRDefault="00E35A63">
      <w:pPr>
        <w:tabs>
          <w:tab w:val="left" w:pos="0"/>
        </w:tabs>
        <w:suppressAutoHyphens/>
        <w:jc w:val="both"/>
        <w:rPr>
          <w:sz w:val="24"/>
          <w:szCs w:val="24"/>
        </w:rPr>
      </w:pPr>
    </w:p>
    <w:p w14:paraId="16FA47B1" w14:textId="77777777" w:rsidR="00E35A63" w:rsidRPr="00CB66A0" w:rsidRDefault="00E35A63">
      <w:pPr>
        <w:keepNext/>
        <w:keepLines/>
        <w:widowControl w:val="0"/>
        <w:tabs>
          <w:tab w:val="left" w:pos="0"/>
        </w:tabs>
        <w:suppressAutoHyphens/>
        <w:jc w:val="both"/>
        <w:rPr>
          <w:b/>
          <w:sz w:val="24"/>
          <w:szCs w:val="24"/>
        </w:rPr>
      </w:pPr>
      <w:r w:rsidRPr="00CB66A0">
        <w:rPr>
          <w:b/>
          <w:sz w:val="24"/>
          <w:szCs w:val="24"/>
        </w:rPr>
        <w:t>8.</w:t>
      </w:r>
      <w:r w:rsidRPr="00CB66A0">
        <w:rPr>
          <w:b/>
          <w:sz w:val="24"/>
          <w:szCs w:val="24"/>
        </w:rPr>
        <w:tab/>
      </w:r>
      <w:r w:rsidRPr="00CB66A0">
        <w:rPr>
          <w:b/>
          <w:sz w:val="24"/>
          <w:szCs w:val="24"/>
          <w:u w:val="single"/>
        </w:rPr>
        <w:t>Posting Party’s Exercise of Rights Concerning Performance Assurance</w:t>
      </w:r>
      <w:r w:rsidRPr="00CB66A0">
        <w:rPr>
          <w:b/>
          <w:sz w:val="24"/>
          <w:szCs w:val="24"/>
        </w:rPr>
        <w:t xml:space="preserve">. </w:t>
      </w:r>
    </w:p>
    <w:p w14:paraId="1A9D1A35" w14:textId="77777777" w:rsidR="00E35A63" w:rsidRPr="00CB66A0" w:rsidRDefault="00E35A63">
      <w:pPr>
        <w:keepNext/>
        <w:keepLines/>
        <w:widowControl w:val="0"/>
        <w:tabs>
          <w:tab w:val="left" w:pos="0"/>
        </w:tabs>
        <w:suppressAutoHyphens/>
        <w:jc w:val="both"/>
        <w:rPr>
          <w:sz w:val="24"/>
          <w:szCs w:val="24"/>
        </w:rPr>
      </w:pPr>
    </w:p>
    <w:p w14:paraId="180332FB" w14:textId="1FCF3FFB" w:rsidR="00E35A63" w:rsidRPr="00CB66A0" w:rsidRDefault="00E35A63">
      <w:pPr>
        <w:keepLines/>
        <w:widowControl w:val="0"/>
        <w:tabs>
          <w:tab w:val="left" w:pos="0"/>
        </w:tabs>
        <w:suppressAutoHyphens/>
        <w:ind w:left="720"/>
        <w:jc w:val="both"/>
        <w:rPr>
          <w:sz w:val="24"/>
          <w:szCs w:val="24"/>
        </w:rPr>
      </w:pPr>
      <w:r w:rsidRPr="00CB66A0">
        <w:rPr>
          <w:sz w:val="24"/>
          <w:szCs w:val="24"/>
        </w:rPr>
        <w:t xml:space="preserve">If at any time </w:t>
      </w:r>
      <w:r w:rsidRPr="00CB66A0">
        <w:rPr>
          <w:i/>
          <w:sz w:val="24"/>
          <w:szCs w:val="24"/>
        </w:rPr>
        <w:t>(a)</w:t>
      </w:r>
      <w:r w:rsidRPr="00CB66A0">
        <w:rPr>
          <w:sz w:val="24"/>
          <w:szCs w:val="24"/>
        </w:rPr>
        <w:t xml:space="preserve"> an Event of Default has occurred and is continuing where the Beneficiary Party is the Defaulting Party, or </w:t>
      </w:r>
      <w:r w:rsidRPr="00CB66A0">
        <w:rPr>
          <w:i/>
          <w:sz w:val="24"/>
          <w:szCs w:val="24"/>
        </w:rPr>
        <w:t>(b)</w:t>
      </w:r>
      <w:r w:rsidRPr="00CB66A0">
        <w:rPr>
          <w:sz w:val="24"/>
          <w:szCs w:val="24"/>
        </w:rPr>
        <w:t xml:space="preserve"> an Early Termination has occurred or been designated </w:t>
      </w:r>
      <w:r w:rsidR="00BD732C" w:rsidRPr="00CB66A0">
        <w:rPr>
          <w:sz w:val="24"/>
          <w:szCs w:val="24"/>
        </w:rPr>
        <w:t xml:space="preserve">under </w:t>
      </w:r>
      <w:r w:rsidR="003E1F0A">
        <w:rPr>
          <w:sz w:val="24"/>
          <w:szCs w:val="24"/>
        </w:rPr>
        <w:t>one or more</w:t>
      </w:r>
      <w:r w:rsidR="003E1F0A" w:rsidRPr="00CB66A0">
        <w:rPr>
          <w:sz w:val="24"/>
          <w:szCs w:val="24"/>
        </w:rPr>
        <w:t xml:space="preserve"> </w:t>
      </w:r>
      <w:r w:rsidR="00BD732C" w:rsidRPr="00CB66A0">
        <w:rPr>
          <w:sz w:val="24"/>
          <w:szCs w:val="24"/>
        </w:rPr>
        <w:t>Agreement</w:t>
      </w:r>
      <w:r w:rsidR="005C4057">
        <w:rPr>
          <w:sz w:val="24"/>
          <w:szCs w:val="24"/>
        </w:rPr>
        <w:t>s</w:t>
      </w:r>
      <w:r w:rsidR="00BD732C" w:rsidRPr="00CB66A0">
        <w:rPr>
          <w:sz w:val="24"/>
          <w:szCs w:val="24"/>
        </w:rPr>
        <w:t xml:space="preserve"> or with respect to any </w:t>
      </w:r>
      <w:r w:rsidR="008E560E" w:rsidRPr="00CB66A0">
        <w:rPr>
          <w:sz w:val="24"/>
          <w:szCs w:val="24"/>
        </w:rPr>
        <w:t xml:space="preserve">transactions </w:t>
      </w:r>
      <w:r w:rsidR="00BD732C" w:rsidRPr="00CB66A0">
        <w:rPr>
          <w:sz w:val="24"/>
          <w:szCs w:val="24"/>
        </w:rPr>
        <w:t>thereunder</w:t>
      </w:r>
      <w:r w:rsidRPr="00CB66A0">
        <w:rPr>
          <w:sz w:val="24"/>
          <w:szCs w:val="24"/>
        </w:rPr>
        <w:t xml:space="preserve"> for which the Beneficiary Party has not satisfied </w:t>
      </w:r>
      <w:proofErr w:type="gramStart"/>
      <w:r w:rsidRPr="00CB66A0">
        <w:rPr>
          <w:sz w:val="24"/>
          <w:szCs w:val="24"/>
        </w:rPr>
        <w:t>all of</w:t>
      </w:r>
      <w:proofErr w:type="gramEnd"/>
      <w:r w:rsidRPr="00CB66A0">
        <w:rPr>
          <w:sz w:val="24"/>
          <w:szCs w:val="24"/>
        </w:rPr>
        <w:t xml:space="preserve"> its Obligations, then:</w:t>
      </w:r>
    </w:p>
    <w:p w14:paraId="4DC784D9" w14:textId="77777777" w:rsidR="00E35A63" w:rsidRPr="00CB66A0" w:rsidRDefault="00E35A63">
      <w:pPr>
        <w:pStyle w:val="BodyTextIndent3"/>
        <w:ind w:left="1440"/>
        <w:rPr>
          <w:szCs w:val="24"/>
        </w:rPr>
      </w:pPr>
      <w:r w:rsidRPr="00CB66A0">
        <w:rPr>
          <w:szCs w:val="24"/>
        </w:rPr>
        <w:lastRenderedPageBreak/>
        <w:t>(</w:t>
      </w:r>
      <w:proofErr w:type="spellStart"/>
      <w:r w:rsidRPr="00CB66A0">
        <w:rPr>
          <w:szCs w:val="24"/>
        </w:rPr>
        <w:t>i</w:t>
      </w:r>
      <w:proofErr w:type="spellEnd"/>
      <w:r w:rsidRPr="00CB66A0">
        <w:rPr>
          <w:szCs w:val="24"/>
        </w:rPr>
        <w:t>)</w:t>
      </w:r>
      <w:r w:rsidRPr="00CB66A0">
        <w:rPr>
          <w:szCs w:val="24"/>
        </w:rPr>
        <w:tab/>
      </w:r>
      <w:r w:rsidR="00802797">
        <w:rPr>
          <w:szCs w:val="24"/>
        </w:rPr>
        <w:t>within three (3) Business Days of</w:t>
      </w:r>
      <w:r w:rsidRPr="00CB66A0">
        <w:rPr>
          <w:szCs w:val="24"/>
        </w:rPr>
        <w:t xml:space="preserve"> occurrence, the Beneficiary Party will be obligated to transfer all Performance Assurance (including any Letter of Credit)</w:t>
      </w:r>
      <w:r w:rsidR="001373A8" w:rsidRPr="00CB66A0">
        <w:rPr>
          <w:szCs w:val="24"/>
        </w:rPr>
        <w:t xml:space="preserve"> </w:t>
      </w:r>
      <w:r w:rsidR="00BD732C" w:rsidRPr="00CB66A0">
        <w:rPr>
          <w:szCs w:val="24"/>
        </w:rPr>
        <w:t xml:space="preserve">in excess of </w:t>
      </w:r>
      <w:r w:rsidR="00315E86" w:rsidRPr="00CB66A0">
        <w:rPr>
          <w:szCs w:val="24"/>
        </w:rPr>
        <w:t xml:space="preserve">the Posting Party’s Obligations to the Beneficiary Party, </w:t>
      </w:r>
      <w:r w:rsidRPr="00CB66A0">
        <w:rPr>
          <w:szCs w:val="24"/>
        </w:rPr>
        <w:t xml:space="preserve">to the Posting </w:t>
      </w:r>
      <w:proofErr w:type="gramStart"/>
      <w:r w:rsidRPr="00CB66A0">
        <w:rPr>
          <w:szCs w:val="24"/>
        </w:rPr>
        <w:t>Party;</w:t>
      </w:r>
      <w:proofErr w:type="gramEnd"/>
      <w:r w:rsidRPr="00CB66A0">
        <w:rPr>
          <w:szCs w:val="24"/>
        </w:rPr>
        <w:t xml:space="preserve"> </w:t>
      </w:r>
    </w:p>
    <w:p w14:paraId="7A40657A" w14:textId="77777777" w:rsidR="00E35A63" w:rsidRPr="00CB66A0" w:rsidRDefault="00E35A63">
      <w:pPr>
        <w:pStyle w:val="BodyTextIndent3"/>
        <w:ind w:left="1440"/>
        <w:rPr>
          <w:szCs w:val="24"/>
        </w:rPr>
      </w:pPr>
      <w:r w:rsidRPr="00CB66A0">
        <w:rPr>
          <w:szCs w:val="24"/>
        </w:rPr>
        <w:t>(ii)</w:t>
      </w:r>
      <w:r w:rsidRPr="00CB66A0">
        <w:rPr>
          <w:szCs w:val="24"/>
        </w:rPr>
        <w:tab/>
        <w:t xml:space="preserve">the Posting Party may do any one or more of the following: </w:t>
      </w:r>
      <w:r w:rsidRPr="00CB66A0">
        <w:rPr>
          <w:i/>
          <w:szCs w:val="24"/>
        </w:rPr>
        <w:t>(a)</w:t>
      </w:r>
      <w:r w:rsidRPr="00CB66A0">
        <w:rPr>
          <w:szCs w:val="24"/>
        </w:rPr>
        <w:t xml:space="preserve"> exercise any of the rights and remedies of a pledgor with respect to the Performance Assurance, including any such rights and remedies under law then in effect; </w:t>
      </w:r>
      <w:r w:rsidRPr="00CB66A0">
        <w:rPr>
          <w:i/>
          <w:szCs w:val="24"/>
        </w:rPr>
        <w:t>(b)</w:t>
      </w:r>
      <w:r w:rsidRPr="00CB66A0">
        <w:rPr>
          <w:szCs w:val="24"/>
        </w:rPr>
        <w:t xml:space="preserve"> to the extent that Performance Assurance is not transferred to the Posting Party as required in (</w:t>
      </w:r>
      <w:proofErr w:type="spellStart"/>
      <w:r w:rsidRPr="00CB66A0">
        <w:rPr>
          <w:szCs w:val="24"/>
        </w:rPr>
        <w:t>i</w:t>
      </w:r>
      <w:proofErr w:type="spellEnd"/>
      <w:r w:rsidRPr="00CB66A0">
        <w:rPr>
          <w:szCs w:val="24"/>
        </w:rPr>
        <w:t xml:space="preserve">) above, setoff amounts payable to the Beneficiary Party against the Performance Assurance (other than Letters of Credit) held by the Beneficiary Party or to the extent its rights to setoff are not exercised, withhold payment of any remaining amounts payable by the Posting Party, up to the value of any Performance Assurance that has not been so transferred, until the Performance Assurance is transferred to the Posting Party; </w:t>
      </w:r>
      <w:r w:rsidRPr="00CB66A0">
        <w:rPr>
          <w:i/>
          <w:szCs w:val="24"/>
        </w:rPr>
        <w:t>(c)</w:t>
      </w:r>
      <w:r w:rsidRPr="00CB66A0">
        <w:rPr>
          <w:szCs w:val="24"/>
        </w:rPr>
        <w:t xml:space="preserve"> exercise rights and remedies available to the Posting Party under the terms of any Letter of Credit; and </w:t>
      </w:r>
      <w:r w:rsidRPr="00CB66A0">
        <w:rPr>
          <w:i/>
          <w:szCs w:val="24"/>
        </w:rPr>
        <w:t>(d)</w:t>
      </w:r>
      <w:r w:rsidRPr="00CB66A0">
        <w:rPr>
          <w:szCs w:val="24"/>
        </w:rPr>
        <w:t xml:space="preserve"> exercise any applicable rights and remedies available to the Posting Party under the Agreement</w:t>
      </w:r>
      <w:r w:rsidR="00F06B26" w:rsidRPr="00CB66A0">
        <w:rPr>
          <w:szCs w:val="24"/>
        </w:rPr>
        <w:t>s</w:t>
      </w:r>
      <w:r w:rsidRPr="00CB66A0">
        <w:rPr>
          <w:szCs w:val="24"/>
        </w:rPr>
        <w:t>; and</w:t>
      </w:r>
    </w:p>
    <w:p w14:paraId="1381E1B3" w14:textId="77777777" w:rsidR="001373A8" w:rsidRPr="00CB66A0" w:rsidRDefault="00E35A63">
      <w:pPr>
        <w:pStyle w:val="BodyTextIndent3"/>
        <w:ind w:left="1440"/>
        <w:rPr>
          <w:szCs w:val="24"/>
        </w:rPr>
      </w:pPr>
      <w:r w:rsidRPr="00CB66A0">
        <w:rPr>
          <w:szCs w:val="24"/>
        </w:rPr>
        <w:t>(iii)</w:t>
      </w:r>
      <w:r w:rsidRPr="00CB66A0">
        <w:rPr>
          <w:szCs w:val="24"/>
        </w:rPr>
        <w:tab/>
        <w:t>the Beneficiary Party shall be prohibited from drawing on any Letter of Credit that has been posted by the Posting Party for its benefit</w:t>
      </w:r>
      <w:r w:rsidR="00315E86" w:rsidRPr="00CB66A0">
        <w:rPr>
          <w:szCs w:val="24"/>
        </w:rPr>
        <w:t xml:space="preserve"> </w:t>
      </w:r>
      <w:proofErr w:type="gramStart"/>
      <w:r w:rsidR="00315E86" w:rsidRPr="00CB66A0">
        <w:rPr>
          <w:szCs w:val="24"/>
        </w:rPr>
        <w:t>in excess of</w:t>
      </w:r>
      <w:proofErr w:type="gramEnd"/>
      <w:r w:rsidR="00315E86" w:rsidRPr="00CB66A0">
        <w:rPr>
          <w:szCs w:val="24"/>
        </w:rPr>
        <w:t xml:space="preserve"> the Posting Party’s Obligations to the Beneficiary Party under the Agreements and hereunder</w:t>
      </w:r>
      <w:r w:rsidRPr="00CB66A0">
        <w:rPr>
          <w:szCs w:val="24"/>
        </w:rPr>
        <w:t>.</w:t>
      </w:r>
    </w:p>
    <w:p w14:paraId="78BC448D" w14:textId="77777777" w:rsidR="00E35A63" w:rsidRPr="00CB66A0" w:rsidRDefault="00E35A63">
      <w:pPr>
        <w:tabs>
          <w:tab w:val="left" w:pos="-1080"/>
        </w:tabs>
        <w:suppressAutoHyphens/>
        <w:jc w:val="both"/>
        <w:rPr>
          <w:sz w:val="24"/>
          <w:szCs w:val="24"/>
        </w:rPr>
      </w:pPr>
    </w:p>
    <w:p w14:paraId="699EBBB9" w14:textId="77777777" w:rsidR="00E35A63" w:rsidRPr="00CB66A0" w:rsidRDefault="009B1D56">
      <w:pPr>
        <w:keepNext/>
        <w:widowControl w:val="0"/>
        <w:tabs>
          <w:tab w:val="left" w:pos="0"/>
        </w:tabs>
        <w:suppressAutoHyphens/>
        <w:jc w:val="both"/>
        <w:rPr>
          <w:b/>
          <w:sz w:val="24"/>
          <w:szCs w:val="24"/>
        </w:rPr>
      </w:pPr>
      <w:r w:rsidRPr="00CB66A0">
        <w:rPr>
          <w:b/>
          <w:sz w:val="24"/>
          <w:szCs w:val="24"/>
        </w:rPr>
        <w:t>9</w:t>
      </w:r>
      <w:r w:rsidR="00E35A63" w:rsidRPr="00CB66A0">
        <w:rPr>
          <w:b/>
          <w:sz w:val="24"/>
          <w:szCs w:val="24"/>
        </w:rPr>
        <w:t>.</w:t>
      </w:r>
      <w:r w:rsidR="00E35A63" w:rsidRPr="00CB66A0">
        <w:rPr>
          <w:b/>
          <w:sz w:val="24"/>
          <w:szCs w:val="24"/>
        </w:rPr>
        <w:tab/>
      </w:r>
      <w:r w:rsidR="00E35A63" w:rsidRPr="00CB66A0">
        <w:rPr>
          <w:b/>
          <w:sz w:val="24"/>
          <w:szCs w:val="24"/>
          <w:u w:val="single"/>
        </w:rPr>
        <w:t>Covenants; Representations and Warranties; Miscellaneous</w:t>
      </w:r>
      <w:r w:rsidR="00E35A63" w:rsidRPr="00CB66A0">
        <w:rPr>
          <w:b/>
          <w:sz w:val="24"/>
          <w:szCs w:val="24"/>
        </w:rPr>
        <w:t>.</w:t>
      </w:r>
    </w:p>
    <w:p w14:paraId="099494A2" w14:textId="77777777" w:rsidR="00E35A63" w:rsidRPr="00CB66A0" w:rsidRDefault="00E35A63">
      <w:pPr>
        <w:keepNext/>
        <w:widowControl w:val="0"/>
        <w:tabs>
          <w:tab w:val="left" w:pos="0"/>
        </w:tabs>
        <w:suppressAutoHyphens/>
        <w:jc w:val="both"/>
        <w:rPr>
          <w:sz w:val="24"/>
          <w:szCs w:val="24"/>
        </w:rPr>
      </w:pPr>
    </w:p>
    <w:p w14:paraId="2416B7F6" w14:textId="77777777" w:rsidR="00E35A63" w:rsidRPr="00CB66A0" w:rsidRDefault="00E35A63">
      <w:pPr>
        <w:tabs>
          <w:tab w:val="left" w:pos="720"/>
        </w:tabs>
        <w:suppressAutoHyphens/>
        <w:ind w:left="1440" w:hanging="1440"/>
        <w:jc w:val="both"/>
        <w:rPr>
          <w:sz w:val="24"/>
          <w:szCs w:val="24"/>
        </w:rPr>
      </w:pPr>
      <w:r w:rsidRPr="00CB66A0">
        <w:rPr>
          <w:sz w:val="24"/>
          <w:szCs w:val="24"/>
        </w:rPr>
        <w:tab/>
        <w:t>(a)</w:t>
      </w:r>
      <w:r w:rsidRPr="00CB66A0">
        <w:rPr>
          <w:sz w:val="24"/>
          <w:szCs w:val="24"/>
        </w:rPr>
        <w:tab/>
        <w:t>The Posting Party will execute and deliver to the Beneficiary Party (and to the extent permitted by applicable law, the Posting Party hereby authorizes the Beneficiary Party to execute and deliver, in the name of the Posting Party or otherwise) such financing statements, assignments and other documents and do such other things relating to the Performance Assurance and the security interest granted under this Collateral Annex including any action the Beneficiary Party may deem necessary or appropriate to perfect or maintain perfection of its security interest in the Performance Assurance, and the Posting Party shall pay all costs relating to its delivery of Performance Assurance and the maintenance and perfection of the security interest therein.</w:t>
      </w:r>
    </w:p>
    <w:p w14:paraId="169C192F" w14:textId="77777777" w:rsidR="00E35A63" w:rsidRPr="00CB66A0" w:rsidRDefault="00E35A63">
      <w:pPr>
        <w:tabs>
          <w:tab w:val="left" w:pos="0"/>
        </w:tabs>
        <w:suppressAutoHyphens/>
        <w:jc w:val="both"/>
        <w:rPr>
          <w:sz w:val="24"/>
          <w:szCs w:val="24"/>
        </w:rPr>
      </w:pPr>
    </w:p>
    <w:p w14:paraId="7D7ED81E" w14:textId="77777777" w:rsidR="00E35A63" w:rsidRPr="00CB66A0" w:rsidRDefault="00E35A63">
      <w:pPr>
        <w:tabs>
          <w:tab w:val="left" w:pos="720"/>
        </w:tabs>
        <w:suppressAutoHyphens/>
        <w:ind w:left="1440" w:hanging="1440"/>
        <w:jc w:val="both"/>
        <w:rPr>
          <w:sz w:val="24"/>
          <w:szCs w:val="24"/>
        </w:rPr>
      </w:pPr>
      <w:r w:rsidRPr="00CB66A0">
        <w:rPr>
          <w:sz w:val="24"/>
          <w:szCs w:val="24"/>
        </w:rPr>
        <w:tab/>
        <w:t>(b)</w:t>
      </w:r>
      <w:r w:rsidRPr="00CB66A0">
        <w:rPr>
          <w:sz w:val="24"/>
          <w:szCs w:val="24"/>
        </w:rPr>
        <w:tab/>
        <w:t>On each day on which Performance Assurance is held under this Collateral Annex by the Beneficiary Party</w:t>
      </w:r>
      <w:r w:rsidR="009151B6">
        <w:rPr>
          <w:sz w:val="24"/>
          <w:szCs w:val="24"/>
        </w:rPr>
        <w:t>,</w:t>
      </w:r>
      <w:r w:rsidRPr="00CB66A0">
        <w:rPr>
          <w:sz w:val="24"/>
          <w:szCs w:val="24"/>
        </w:rPr>
        <w:t xml:space="preserve"> the Posting Party hereby represents and warrants that:</w:t>
      </w:r>
    </w:p>
    <w:p w14:paraId="0635F202" w14:textId="77777777" w:rsidR="00E35A63" w:rsidRPr="00CB66A0" w:rsidRDefault="00E35A63">
      <w:pPr>
        <w:tabs>
          <w:tab w:val="left" w:pos="0"/>
        </w:tabs>
        <w:suppressAutoHyphens/>
        <w:jc w:val="both"/>
        <w:rPr>
          <w:sz w:val="24"/>
          <w:szCs w:val="24"/>
        </w:rPr>
      </w:pPr>
    </w:p>
    <w:p w14:paraId="5E91FAFC" w14:textId="77777777" w:rsidR="00E35A63" w:rsidRPr="00CB66A0" w:rsidRDefault="00E35A63" w:rsidP="003470D2">
      <w:pPr>
        <w:numPr>
          <w:ilvl w:val="0"/>
          <w:numId w:val="17"/>
        </w:numPr>
        <w:tabs>
          <w:tab w:val="left" w:pos="0"/>
        </w:tabs>
        <w:suppressAutoHyphens/>
        <w:jc w:val="both"/>
        <w:rPr>
          <w:sz w:val="24"/>
          <w:szCs w:val="24"/>
        </w:rPr>
      </w:pPr>
      <w:r w:rsidRPr="00CB66A0">
        <w:rPr>
          <w:sz w:val="24"/>
          <w:szCs w:val="24"/>
        </w:rPr>
        <w:t xml:space="preserve">the Posting Party has good and marketable title to and is the sole owner of such Performance Assurance, and the execution, delivery and performance of the covenants and agreements of this Collateral Annex, do not result in the creation or imposition of any lien or security interest upon any of its assets or properties, including, without limitation, the Performance Assurance, other than the security interests and liens created under the </w:t>
      </w:r>
      <w:r w:rsidR="00DC1C85" w:rsidRPr="00CB66A0">
        <w:rPr>
          <w:sz w:val="24"/>
          <w:szCs w:val="24"/>
        </w:rPr>
        <w:t>Agreements</w:t>
      </w:r>
      <w:r w:rsidRPr="00CB66A0">
        <w:rPr>
          <w:sz w:val="24"/>
          <w:szCs w:val="24"/>
        </w:rPr>
        <w:t xml:space="preserve"> and this Collateral </w:t>
      </w:r>
      <w:proofErr w:type="gramStart"/>
      <w:r w:rsidRPr="00CB66A0">
        <w:rPr>
          <w:sz w:val="24"/>
          <w:szCs w:val="24"/>
        </w:rPr>
        <w:t>Annex;</w:t>
      </w:r>
      <w:proofErr w:type="gramEnd"/>
      <w:r w:rsidRPr="00CB66A0">
        <w:rPr>
          <w:sz w:val="24"/>
          <w:szCs w:val="24"/>
        </w:rPr>
        <w:t xml:space="preserve"> </w:t>
      </w:r>
    </w:p>
    <w:p w14:paraId="21568198" w14:textId="77777777" w:rsidR="00E35A63" w:rsidRPr="00CB66A0" w:rsidRDefault="00E35A63">
      <w:pPr>
        <w:tabs>
          <w:tab w:val="left" w:pos="0"/>
        </w:tabs>
        <w:suppressAutoHyphens/>
        <w:jc w:val="both"/>
        <w:rPr>
          <w:sz w:val="24"/>
          <w:szCs w:val="24"/>
        </w:rPr>
      </w:pPr>
    </w:p>
    <w:p w14:paraId="0EB67B37" w14:textId="77777777" w:rsidR="00E35A63" w:rsidRPr="00CB66A0" w:rsidRDefault="00E35A63" w:rsidP="003470D2">
      <w:pPr>
        <w:numPr>
          <w:ilvl w:val="0"/>
          <w:numId w:val="17"/>
        </w:numPr>
        <w:tabs>
          <w:tab w:val="left" w:pos="0"/>
        </w:tabs>
        <w:suppressAutoHyphens/>
        <w:jc w:val="both"/>
        <w:rPr>
          <w:sz w:val="24"/>
          <w:szCs w:val="24"/>
        </w:rPr>
      </w:pPr>
      <w:r w:rsidRPr="00CB66A0">
        <w:rPr>
          <w:sz w:val="24"/>
          <w:szCs w:val="24"/>
        </w:rPr>
        <w:t>upon the transfer of Performance Assurance by the Posting Party to the Beneficiary Party</w:t>
      </w:r>
      <w:r w:rsidR="00D867E7">
        <w:rPr>
          <w:sz w:val="24"/>
          <w:szCs w:val="24"/>
        </w:rPr>
        <w:t xml:space="preserve"> </w:t>
      </w:r>
      <w:r w:rsidRPr="00CB66A0">
        <w:rPr>
          <w:sz w:val="24"/>
          <w:szCs w:val="24"/>
        </w:rPr>
        <w:t xml:space="preserve">for the benefit of the Beneficiary Party, the Beneficiary Party shall have a valid and perfected first priority continuing security interest therein, free of any liens, security interests, claims or encumbrances, except those liens, security interests, claims or encumbrances arising by operation of law that are given priority over a perfected security </w:t>
      </w:r>
      <w:proofErr w:type="gramStart"/>
      <w:r w:rsidRPr="00CB66A0">
        <w:rPr>
          <w:sz w:val="24"/>
          <w:szCs w:val="24"/>
        </w:rPr>
        <w:t>interest;</w:t>
      </w:r>
      <w:proofErr w:type="gramEnd"/>
      <w:r w:rsidRPr="00CB66A0">
        <w:rPr>
          <w:sz w:val="24"/>
          <w:szCs w:val="24"/>
        </w:rPr>
        <w:t xml:space="preserve"> </w:t>
      </w:r>
    </w:p>
    <w:p w14:paraId="09A19C0A" w14:textId="77777777" w:rsidR="00E35A63" w:rsidRPr="00CB66A0" w:rsidRDefault="00E35A63">
      <w:pPr>
        <w:tabs>
          <w:tab w:val="left" w:pos="0"/>
        </w:tabs>
        <w:suppressAutoHyphens/>
        <w:ind w:left="1440"/>
        <w:jc w:val="both"/>
        <w:rPr>
          <w:sz w:val="24"/>
          <w:szCs w:val="24"/>
        </w:rPr>
      </w:pPr>
    </w:p>
    <w:p w14:paraId="17EBE1CF" w14:textId="77777777" w:rsidR="00E35A63" w:rsidRPr="00CB66A0" w:rsidRDefault="00E35A63" w:rsidP="003470D2">
      <w:pPr>
        <w:numPr>
          <w:ilvl w:val="0"/>
          <w:numId w:val="17"/>
        </w:numPr>
        <w:tabs>
          <w:tab w:val="left" w:pos="0"/>
        </w:tabs>
        <w:suppressAutoHyphens/>
        <w:jc w:val="both"/>
        <w:rPr>
          <w:sz w:val="24"/>
          <w:szCs w:val="24"/>
        </w:rPr>
      </w:pPr>
      <w:r w:rsidRPr="00CB66A0">
        <w:rPr>
          <w:sz w:val="24"/>
          <w:szCs w:val="24"/>
        </w:rPr>
        <w:t xml:space="preserve">it is not and will not become a Party to or otherwise be bound by any agreement, other than the </w:t>
      </w:r>
      <w:r w:rsidR="00DC1C85" w:rsidRPr="00CB66A0">
        <w:rPr>
          <w:sz w:val="24"/>
          <w:szCs w:val="24"/>
        </w:rPr>
        <w:t>Agreements</w:t>
      </w:r>
      <w:r w:rsidR="00861CD5" w:rsidRPr="00CB66A0">
        <w:rPr>
          <w:sz w:val="24"/>
          <w:szCs w:val="24"/>
        </w:rPr>
        <w:t xml:space="preserve"> </w:t>
      </w:r>
      <w:r w:rsidRPr="00CB66A0">
        <w:rPr>
          <w:sz w:val="24"/>
          <w:szCs w:val="24"/>
        </w:rPr>
        <w:t>and this Collateral Annex, or amendments thereto, which restricts in any manner the rights of any present or future holder of any of the Performance Assurance with respect hereto; and</w:t>
      </w:r>
    </w:p>
    <w:p w14:paraId="4F428230" w14:textId="77777777" w:rsidR="00E35A63" w:rsidRPr="00CB66A0" w:rsidRDefault="00E35A63">
      <w:pPr>
        <w:tabs>
          <w:tab w:val="left" w:pos="0"/>
        </w:tabs>
        <w:suppressAutoHyphens/>
        <w:ind w:left="1440"/>
        <w:jc w:val="both"/>
        <w:rPr>
          <w:sz w:val="24"/>
          <w:szCs w:val="24"/>
        </w:rPr>
      </w:pPr>
    </w:p>
    <w:p w14:paraId="458949EC" w14:textId="77777777" w:rsidR="001373A8" w:rsidRPr="00CB66A0" w:rsidRDefault="00E35A63" w:rsidP="003470D2">
      <w:pPr>
        <w:numPr>
          <w:ilvl w:val="0"/>
          <w:numId w:val="17"/>
        </w:numPr>
        <w:tabs>
          <w:tab w:val="left" w:pos="0"/>
        </w:tabs>
        <w:suppressAutoHyphens/>
        <w:jc w:val="both"/>
        <w:rPr>
          <w:sz w:val="24"/>
          <w:szCs w:val="24"/>
        </w:rPr>
      </w:pPr>
      <w:r w:rsidRPr="00CB66A0">
        <w:rPr>
          <w:sz w:val="24"/>
          <w:szCs w:val="24"/>
        </w:rPr>
        <w:t>No approval or authorization by, and no filing with or consent of, any federal, state, local, municipal or other government agency, department or regulatory authority is required either (A) for the grant by the Posting Party of the liens granted hereby or for the execution, delivery or performance of this Collateral Annex by the Posting Party or (B) for the perfection (except for filing of any financing statements in the jurisdictions identified in writing by the Posting Party) of the liens created hereby or the exercise by the Beneficiary Party of the rights and remedies hereunder.</w:t>
      </w:r>
    </w:p>
    <w:p w14:paraId="3EE5BE72" w14:textId="77777777" w:rsidR="00B91C76" w:rsidRPr="00CB66A0" w:rsidRDefault="00B91C76">
      <w:pPr>
        <w:tabs>
          <w:tab w:val="left" w:pos="0"/>
        </w:tabs>
        <w:suppressAutoHyphens/>
        <w:ind w:left="1440"/>
        <w:jc w:val="both"/>
        <w:rPr>
          <w:sz w:val="24"/>
          <w:szCs w:val="24"/>
        </w:rPr>
      </w:pPr>
    </w:p>
    <w:p w14:paraId="0EC801D8" w14:textId="77777777" w:rsidR="00E35A63" w:rsidRPr="00CB66A0" w:rsidRDefault="00E35A63">
      <w:pPr>
        <w:tabs>
          <w:tab w:val="left" w:pos="720"/>
        </w:tabs>
        <w:suppressAutoHyphens/>
        <w:ind w:left="1440" w:hanging="1440"/>
        <w:jc w:val="both"/>
        <w:rPr>
          <w:sz w:val="24"/>
          <w:szCs w:val="24"/>
        </w:rPr>
      </w:pPr>
      <w:r w:rsidRPr="00CB66A0">
        <w:rPr>
          <w:sz w:val="24"/>
          <w:szCs w:val="24"/>
        </w:rPr>
        <w:tab/>
        <w:t>(c)</w:t>
      </w:r>
      <w:r w:rsidRPr="00CB66A0">
        <w:rPr>
          <w:sz w:val="24"/>
          <w:szCs w:val="24"/>
        </w:rPr>
        <w:tab/>
        <w:t>This Collateral Annex has been and is made solely for the benefit of the Parties and their permitted successors and assigns, and no other person, partnership, association, corporation, or other entity shall acquire or have any right thereunder or by virtue of this Collateral Annex.</w:t>
      </w:r>
    </w:p>
    <w:p w14:paraId="29FB7A8F" w14:textId="77777777" w:rsidR="00E35A63" w:rsidRPr="00CB66A0" w:rsidRDefault="00E35A63">
      <w:pPr>
        <w:tabs>
          <w:tab w:val="left" w:pos="0"/>
        </w:tabs>
        <w:suppressAutoHyphens/>
        <w:jc w:val="both"/>
        <w:rPr>
          <w:sz w:val="24"/>
          <w:szCs w:val="24"/>
        </w:rPr>
      </w:pPr>
    </w:p>
    <w:p w14:paraId="2F99978B" w14:textId="77777777" w:rsidR="00E35A63" w:rsidRPr="00CB66A0" w:rsidRDefault="00E35A63">
      <w:pPr>
        <w:tabs>
          <w:tab w:val="left" w:pos="720"/>
        </w:tabs>
        <w:suppressAutoHyphens/>
        <w:ind w:left="1440" w:hanging="1440"/>
        <w:jc w:val="both"/>
        <w:rPr>
          <w:b/>
          <w:sz w:val="24"/>
          <w:szCs w:val="24"/>
        </w:rPr>
      </w:pPr>
      <w:r w:rsidRPr="00CB66A0">
        <w:rPr>
          <w:sz w:val="24"/>
          <w:szCs w:val="24"/>
        </w:rPr>
        <w:tab/>
        <w:t>(d)</w:t>
      </w:r>
      <w:r w:rsidRPr="00CB66A0">
        <w:rPr>
          <w:sz w:val="24"/>
          <w:szCs w:val="24"/>
        </w:rPr>
        <w:tab/>
        <w:t>Each Party represents and warrants to the other Party that (</w:t>
      </w:r>
      <w:proofErr w:type="spellStart"/>
      <w:r w:rsidRPr="00CB66A0">
        <w:rPr>
          <w:sz w:val="24"/>
          <w:szCs w:val="24"/>
        </w:rPr>
        <w:t>i</w:t>
      </w:r>
      <w:proofErr w:type="spellEnd"/>
      <w:r w:rsidRPr="00CB66A0">
        <w:rPr>
          <w:sz w:val="24"/>
          <w:szCs w:val="24"/>
        </w:rPr>
        <w:t xml:space="preserve">) it has all requisite power and authority to execute and deliver this Collateral Annex, to consummate the transactions contemplated hereby and to perform its respective obligations hereunder; (ii) it has taken all necessary action to authorize the execution, delivery and performance of this Collateral Annex and (iii) this Collateral Annex has been duly executed and delivered and, when executed and delivered by the other Party, will constitute the legal, valid and binding obligation of such Party enforceable against it in accordance with its terms except as such enforcement may be limited by bankruptcy, insolvency, moratorium or similar laws affecting the rights of creditors generally or by general equitable principles (regardless of whether enforcement is sought in a proceeding in equity or at law).  </w:t>
      </w:r>
    </w:p>
    <w:p w14:paraId="32576FF0" w14:textId="77777777" w:rsidR="00E35A63" w:rsidRPr="00CB66A0" w:rsidRDefault="00E35A63">
      <w:pPr>
        <w:tabs>
          <w:tab w:val="left" w:pos="0"/>
        </w:tabs>
        <w:suppressAutoHyphens/>
        <w:jc w:val="both"/>
        <w:rPr>
          <w:sz w:val="24"/>
          <w:szCs w:val="24"/>
        </w:rPr>
      </w:pPr>
    </w:p>
    <w:p w14:paraId="5F6E05C1" w14:textId="77777777" w:rsidR="00E35A63" w:rsidRPr="00CB66A0" w:rsidRDefault="00E35A63">
      <w:pPr>
        <w:tabs>
          <w:tab w:val="left" w:pos="720"/>
        </w:tabs>
        <w:suppressAutoHyphens/>
        <w:ind w:left="1440" w:hanging="1440"/>
        <w:jc w:val="both"/>
        <w:rPr>
          <w:b/>
          <w:sz w:val="24"/>
          <w:szCs w:val="24"/>
        </w:rPr>
      </w:pPr>
      <w:r w:rsidRPr="00CB66A0">
        <w:rPr>
          <w:sz w:val="24"/>
          <w:szCs w:val="24"/>
        </w:rPr>
        <w:tab/>
        <w:t>(e)</w:t>
      </w:r>
      <w:r w:rsidRPr="00CB66A0">
        <w:rPr>
          <w:sz w:val="24"/>
          <w:szCs w:val="24"/>
        </w:rPr>
        <w:tab/>
        <w:t xml:space="preserve">As of the date a Party executes this Collateral Annex, the Cover Sheet Elections, or Security Agreement, or any amendment thereto, such Party is a member in good standing of </w:t>
      </w:r>
      <w:r w:rsidR="00CB31F9" w:rsidRPr="00CB66A0">
        <w:rPr>
          <w:sz w:val="24"/>
          <w:szCs w:val="24"/>
        </w:rPr>
        <w:t>the WSPP</w:t>
      </w:r>
      <w:r w:rsidRPr="00CB66A0">
        <w:rPr>
          <w:sz w:val="24"/>
          <w:szCs w:val="24"/>
        </w:rPr>
        <w:t>, Inc.</w:t>
      </w:r>
      <w:r w:rsidR="00A20FDA" w:rsidRPr="00CB66A0">
        <w:rPr>
          <w:sz w:val="24"/>
          <w:szCs w:val="24"/>
        </w:rPr>
        <w:t xml:space="preserve"> or has signed a </w:t>
      </w:r>
      <w:r w:rsidR="00A20FDA" w:rsidRPr="003869A2">
        <w:rPr>
          <w:sz w:val="24"/>
          <w:szCs w:val="24"/>
        </w:rPr>
        <w:t>WSPP Agreement</w:t>
      </w:r>
      <w:r w:rsidR="00A20FDA" w:rsidRPr="00CB66A0">
        <w:rPr>
          <w:sz w:val="24"/>
          <w:szCs w:val="24"/>
        </w:rPr>
        <w:t>.</w:t>
      </w:r>
      <w:r w:rsidR="00DC1C85" w:rsidRPr="00CB66A0">
        <w:rPr>
          <w:sz w:val="24"/>
          <w:szCs w:val="24"/>
        </w:rPr>
        <w:t xml:space="preserve">  </w:t>
      </w:r>
    </w:p>
    <w:p w14:paraId="1ADFA677" w14:textId="77777777" w:rsidR="00E35A63" w:rsidRPr="00CB66A0" w:rsidRDefault="00E35A63">
      <w:pPr>
        <w:tabs>
          <w:tab w:val="left" w:pos="720"/>
        </w:tabs>
        <w:suppressAutoHyphens/>
        <w:ind w:left="1440" w:hanging="1440"/>
        <w:jc w:val="both"/>
        <w:rPr>
          <w:sz w:val="24"/>
          <w:szCs w:val="24"/>
        </w:rPr>
      </w:pPr>
    </w:p>
    <w:p w14:paraId="1101E58C" w14:textId="17F03374" w:rsidR="00E35A63" w:rsidRPr="00CB66A0" w:rsidRDefault="00E35A63">
      <w:pPr>
        <w:tabs>
          <w:tab w:val="left" w:pos="720"/>
        </w:tabs>
        <w:suppressAutoHyphens/>
        <w:ind w:left="1440" w:hanging="1440"/>
        <w:jc w:val="both"/>
        <w:rPr>
          <w:sz w:val="24"/>
          <w:szCs w:val="24"/>
        </w:rPr>
      </w:pPr>
      <w:r w:rsidRPr="00CB66A0">
        <w:rPr>
          <w:sz w:val="24"/>
          <w:szCs w:val="24"/>
        </w:rPr>
        <w:tab/>
        <w:t>(f)</w:t>
      </w:r>
      <w:r w:rsidRPr="00CB66A0">
        <w:rPr>
          <w:sz w:val="24"/>
          <w:szCs w:val="24"/>
        </w:rPr>
        <w:tab/>
        <w:t xml:space="preserve">Section 34 of the </w:t>
      </w:r>
      <w:r w:rsidRPr="003869A2">
        <w:rPr>
          <w:sz w:val="24"/>
          <w:szCs w:val="24"/>
        </w:rPr>
        <w:t>WSPP Agreement</w:t>
      </w:r>
      <w:r w:rsidRPr="00CB66A0">
        <w:rPr>
          <w:sz w:val="24"/>
          <w:szCs w:val="24"/>
        </w:rPr>
        <w:t xml:space="preserve"> is inapplicable to any disputes concerning the enforcement of this Collateral Annex or the rights and obligations set forth herein </w:t>
      </w:r>
      <w:r w:rsidRPr="00CB66A0">
        <w:rPr>
          <w:sz w:val="24"/>
          <w:szCs w:val="24"/>
        </w:rPr>
        <w:lastRenderedPageBreak/>
        <w:t xml:space="preserve">concerning Performance Assurance.  In the event litigation is commenced by either Party to enforce this Collateral Annex or collect any amounts required to be paid, </w:t>
      </w:r>
      <w:proofErr w:type="gramStart"/>
      <w:r w:rsidRPr="00CB66A0">
        <w:rPr>
          <w:sz w:val="24"/>
          <w:szCs w:val="24"/>
        </w:rPr>
        <w:t>provided</w:t>
      </w:r>
      <w:proofErr w:type="gramEnd"/>
      <w:r w:rsidRPr="00CB66A0">
        <w:rPr>
          <w:sz w:val="24"/>
          <w:szCs w:val="24"/>
        </w:rPr>
        <w:t xml:space="preserve"> or transferred hereunder, each Party agrees to pay the other Party for all reasonable </w:t>
      </w:r>
      <w:r w:rsidR="00CB31F9" w:rsidRPr="00CB66A0">
        <w:rPr>
          <w:sz w:val="24"/>
          <w:szCs w:val="24"/>
        </w:rPr>
        <w:t>attorneys'</w:t>
      </w:r>
      <w:r w:rsidRPr="00CB66A0">
        <w:rPr>
          <w:sz w:val="24"/>
          <w:szCs w:val="24"/>
        </w:rPr>
        <w:t xml:space="preserve"> fees, disbursements, and court costs incurred by the prevailing Party in such litigation.</w:t>
      </w:r>
    </w:p>
    <w:p w14:paraId="10CFD5D3" w14:textId="77777777" w:rsidR="00E35A63" w:rsidRPr="00CB66A0" w:rsidRDefault="00E35A63">
      <w:pPr>
        <w:tabs>
          <w:tab w:val="left" w:pos="0"/>
        </w:tabs>
        <w:suppressAutoHyphens/>
        <w:jc w:val="both"/>
        <w:rPr>
          <w:sz w:val="24"/>
          <w:szCs w:val="24"/>
        </w:rPr>
      </w:pPr>
    </w:p>
    <w:p w14:paraId="104AA857" w14:textId="77777777" w:rsidR="00E35A63" w:rsidRPr="00CB66A0" w:rsidRDefault="00E35A63">
      <w:pPr>
        <w:tabs>
          <w:tab w:val="left" w:pos="720"/>
        </w:tabs>
        <w:suppressAutoHyphens/>
        <w:ind w:left="1440" w:hanging="1440"/>
        <w:jc w:val="both"/>
        <w:rPr>
          <w:sz w:val="24"/>
          <w:szCs w:val="24"/>
        </w:rPr>
      </w:pPr>
      <w:r w:rsidRPr="00CB66A0">
        <w:rPr>
          <w:sz w:val="24"/>
          <w:szCs w:val="24"/>
        </w:rPr>
        <w:tab/>
        <w:t>(g)</w:t>
      </w:r>
      <w:r w:rsidRPr="00CB66A0">
        <w:rPr>
          <w:sz w:val="24"/>
          <w:szCs w:val="24"/>
        </w:rPr>
        <w:tab/>
        <w:t xml:space="preserve">No delay or forbearance by any Party or its agents in exercising any right, power, privilege, or remedy accruing to such Party upon the occurrence of any breach or default by the other Party under this Collateral Annex, and no course of dealing between the Parties, shall impair any such right, power or remedy of the non-defaulting Party, nor shall it be construed to be a waiver of any such breach or default, or an acquiescence therein, or of any similar breach or default thereafter occurring, nor shall any waiver of any single breach or default be deemed a waiver of any other breach or default theretofore or thereafter occurring.  Any waiver, permit, consent or approval of any kind or character on the part of a Party of any such breach or default under this Collateral Annex, or any waiver on the part of any non-defaulting Party hereto of any provision or condition of this Collateral Annex, must be in writing </w:t>
      </w:r>
      <w:r w:rsidR="00B04003">
        <w:rPr>
          <w:sz w:val="24"/>
          <w:szCs w:val="24"/>
        </w:rPr>
        <w:t xml:space="preserve">or electronic mail </w:t>
      </w:r>
      <w:r w:rsidRPr="00CB66A0">
        <w:rPr>
          <w:sz w:val="24"/>
          <w:szCs w:val="24"/>
        </w:rPr>
        <w:t xml:space="preserve">and shall be effective only to the extent specifically set forth in such </w:t>
      </w:r>
      <w:r w:rsidR="00B04003">
        <w:rPr>
          <w:sz w:val="24"/>
          <w:szCs w:val="24"/>
        </w:rPr>
        <w:t>communication</w:t>
      </w:r>
      <w:r w:rsidRPr="00CB66A0">
        <w:rPr>
          <w:sz w:val="24"/>
          <w:szCs w:val="24"/>
        </w:rPr>
        <w:t>.  This Collateral Annex may be amended only by a document executed by the Parties.</w:t>
      </w:r>
    </w:p>
    <w:p w14:paraId="1B28DD49" w14:textId="77777777" w:rsidR="00E35A63" w:rsidRPr="00CB66A0" w:rsidRDefault="00E35A63">
      <w:pPr>
        <w:tabs>
          <w:tab w:val="left" w:pos="720"/>
        </w:tabs>
        <w:suppressAutoHyphens/>
        <w:ind w:left="1440" w:hanging="1440"/>
        <w:jc w:val="both"/>
        <w:rPr>
          <w:sz w:val="24"/>
          <w:szCs w:val="24"/>
        </w:rPr>
      </w:pPr>
    </w:p>
    <w:p w14:paraId="09BDFE88" w14:textId="6D019E1F" w:rsidR="00E35A63" w:rsidRPr="00CB66A0" w:rsidRDefault="00E35A63">
      <w:pPr>
        <w:tabs>
          <w:tab w:val="left" w:pos="720"/>
        </w:tabs>
        <w:suppressAutoHyphens/>
        <w:ind w:left="1440" w:hanging="1440"/>
        <w:jc w:val="both"/>
        <w:rPr>
          <w:sz w:val="24"/>
          <w:szCs w:val="24"/>
        </w:rPr>
      </w:pPr>
      <w:r w:rsidRPr="00CB66A0">
        <w:rPr>
          <w:sz w:val="24"/>
          <w:szCs w:val="24"/>
        </w:rPr>
        <w:tab/>
        <w:t>(h)</w:t>
      </w:r>
      <w:r w:rsidRPr="00CB66A0">
        <w:rPr>
          <w:sz w:val="24"/>
          <w:szCs w:val="24"/>
        </w:rPr>
        <w:tab/>
        <w:t>Each demand, notice, consent, agreement, approval or other communication required or permitted to be given from one Party to the other Party under this Collateral Annex shall be provided in writing (unless expressly provided otherwise) and shall be submitted by recognized overnight courier service or telefacsimile addressed to the recipient Party at its address set forth in Part I</w:t>
      </w:r>
      <w:r w:rsidR="004331E5">
        <w:rPr>
          <w:sz w:val="24"/>
          <w:szCs w:val="24"/>
        </w:rPr>
        <w:t>X</w:t>
      </w:r>
      <w:r w:rsidR="001C70BA" w:rsidRPr="00CB66A0">
        <w:rPr>
          <w:sz w:val="24"/>
          <w:szCs w:val="24"/>
        </w:rPr>
        <w:t xml:space="preserve"> </w:t>
      </w:r>
      <w:r w:rsidRPr="00CB66A0">
        <w:rPr>
          <w:sz w:val="24"/>
          <w:szCs w:val="24"/>
        </w:rPr>
        <w:t xml:space="preserve">of the Cover Sheet Elections or as changed by notice to the other Party.  </w:t>
      </w:r>
      <w:r w:rsidR="002D406D" w:rsidRPr="00CB66A0">
        <w:rPr>
          <w:sz w:val="24"/>
          <w:szCs w:val="24"/>
        </w:rPr>
        <w:t xml:space="preserve">Email communications shall be permitted for </w:t>
      </w:r>
      <w:r w:rsidR="009548ED">
        <w:rPr>
          <w:sz w:val="24"/>
          <w:szCs w:val="24"/>
        </w:rPr>
        <w:t xml:space="preserve">Demand Notices, </w:t>
      </w:r>
      <w:r w:rsidR="002D406D" w:rsidRPr="00CB66A0">
        <w:rPr>
          <w:sz w:val="24"/>
          <w:szCs w:val="24"/>
        </w:rPr>
        <w:t xml:space="preserve">to the extent and following the protocols, set forth in the Cover Sheet Elections.  </w:t>
      </w:r>
      <w:r w:rsidRPr="00CB66A0">
        <w:rPr>
          <w:sz w:val="24"/>
          <w:szCs w:val="24"/>
        </w:rPr>
        <w:t xml:space="preserve">All such notices, requests, demands, approvals and other communications shall be deemed to have been duly given, received and effective when: (a) received if personally delivered; (b) on the day transmitted </w:t>
      </w:r>
      <w:r w:rsidR="009C1381" w:rsidRPr="00CB66A0">
        <w:rPr>
          <w:color w:val="000000"/>
          <w:sz w:val="24"/>
          <w:szCs w:val="24"/>
        </w:rPr>
        <w:t>(unless transmitted after 2</w:t>
      </w:r>
      <w:r w:rsidRPr="00CB66A0">
        <w:rPr>
          <w:color w:val="000000"/>
          <w:sz w:val="24"/>
          <w:szCs w:val="24"/>
        </w:rPr>
        <w:t>:00 p.m.</w:t>
      </w:r>
      <w:r w:rsidR="00DC1C85" w:rsidRPr="00CB66A0">
        <w:rPr>
          <w:color w:val="000000"/>
          <w:sz w:val="24"/>
          <w:szCs w:val="24"/>
        </w:rPr>
        <w:t xml:space="preserve"> PPT</w:t>
      </w:r>
      <w:r w:rsidRPr="00CB66A0">
        <w:rPr>
          <w:color w:val="000000"/>
          <w:sz w:val="24"/>
          <w:szCs w:val="24"/>
        </w:rPr>
        <w:t xml:space="preserve"> at the place of receipt or on a day that is not a Business Day, in which case it shall be deemed received on the next Business Day)</w:t>
      </w:r>
      <w:r w:rsidRPr="00CB66A0">
        <w:rPr>
          <w:sz w:val="24"/>
          <w:szCs w:val="24"/>
        </w:rPr>
        <w:t>, if transmitted by facsimile transmis</w:t>
      </w:r>
      <w:r w:rsidRPr="00CB66A0">
        <w:rPr>
          <w:sz w:val="24"/>
          <w:szCs w:val="24"/>
        </w:rPr>
        <w:softHyphen/>
        <w:t xml:space="preserve">sion and the sender's facsimile machine has received the correct answerback of the addressee and confirmation of uninterrupted transmission by a transmission report or the recipient confirming by telephone to sender that he has received the facsimile message; (c) the day immediately following the day it is sent, if sent for next day delivery to a domestic address by a nationally-recognized overnight courier or delivery service; (d) on the day of receipt, if sent by certified or registered mail, return receipt requested; and (e) on the date actually received, if sent or delivered by any other means; </w:t>
      </w:r>
      <w:r w:rsidR="00CF0A30" w:rsidRPr="00CF0A30">
        <w:rPr>
          <w:sz w:val="24"/>
        </w:rPr>
        <w:t>provided</w:t>
      </w:r>
      <w:r w:rsidRPr="0015216F">
        <w:rPr>
          <w:sz w:val="24"/>
          <w:szCs w:val="24"/>
        </w:rPr>
        <w:t>,</w:t>
      </w:r>
      <w:r w:rsidRPr="00CB66A0">
        <w:rPr>
          <w:sz w:val="24"/>
          <w:szCs w:val="24"/>
        </w:rPr>
        <w:t xml:space="preserve"> that any notice, demand, request or other communication made or delivered in connection with an alleged breach or default hereunder (including an Event of Default) shall only be delivered personally or by a nationally-recognized overnight courier or delivery service.  </w:t>
      </w:r>
    </w:p>
    <w:p w14:paraId="58DA660C" w14:textId="77777777" w:rsidR="00E35A63" w:rsidRPr="00CB66A0" w:rsidRDefault="00E35A63">
      <w:pPr>
        <w:tabs>
          <w:tab w:val="left" w:pos="720"/>
        </w:tabs>
        <w:suppressAutoHyphens/>
        <w:ind w:left="1440" w:hanging="1440"/>
        <w:jc w:val="both"/>
        <w:rPr>
          <w:sz w:val="24"/>
          <w:szCs w:val="24"/>
        </w:rPr>
      </w:pPr>
    </w:p>
    <w:p w14:paraId="4D89AE81" w14:textId="77777777" w:rsidR="00E35A63" w:rsidRPr="00CB66A0" w:rsidRDefault="00E35A63">
      <w:pPr>
        <w:tabs>
          <w:tab w:val="left" w:pos="720"/>
        </w:tabs>
        <w:suppressAutoHyphens/>
        <w:ind w:left="1440" w:hanging="1440"/>
        <w:jc w:val="both"/>
        <w:rPr>
          <w:sz w:val="24"/>
          <w:szCs w:val="24"/>
        </w:rPr>
      </w:pPr>
      <w:r w:rsidRPr="00CB66A0">
        <w:rPr>
          <w:sz w:val="24"/>
          <w:szCs w:val="24"/>
        </w:rPr>
        <w:lastRenderedPageBreak/>
        <w:tab/>
        <w:t>(</w:t>
      </w:r>
      <w:proofErr w:type="spellStart"/>
      <w:r w:rsidRPr="00CB66A0">
        <w:rPr>
          <w:sz w:val="24"/>
          <w:szCs w:val="24"/>
        </w:rPr>
        <w:t>i</w:t>
      </w:r>
      <w:proofErr w:type="spellEnd"/>
      <w:r w:rsidRPr="00CB66A0">
        <w:rPr>
          <w:sz w:val="24"/>
          <w:szCs w:val="24"/>
        </w:rPr>
        <w:t>)</w:t>
      </w:r>
      <w:r w:rsidRPr="00CB66A0">
        <w:rPr>
          <w:sz w:val="24"/>
          <w:szCs w:val="24"/>
        </w:rPr>
        <w:tab/>
        <w:t xml:space="preserve">The headings in this Collateral Annex are for convenience of reference </w:t>
      </w:r>
      <w:proofErr w:type="gramStart"/>
      <w:r w:rsidRPr="00CB66A0">
        <w:rPr>
          <w:sz w:val="24"/>
          <w:szCs w:val="24"/>
        </w:rPr>
        <w:t>only, and</w:t>
      </w:r>
      <w:proofErr w:type="gramEnd"/>
      <w:r w:rsidRPr="00CB66A0">
        <w:rPr>
          <w:sz w:val="24"/>
          <w:szCs w:val="24"/>
        </w:rPr>
        <w:t xml:space="preserve"> shall not affect the meaning or construction of any provision thereof. </w:t>
      </w:r>
    </w:p>
    <w:p w14:paraId="35F86407" w14:textId="77777777" w:rsidR="00E35A63" w:rsidRPr="00CB66A0" w:rsidRDefault="00E35A63">
      <w:pPr>
        <w:tabs>
          <w:tab w:val="left" w:pos="720"/>
        </w:tabs>
        <w:suppressAutoHyphens/>
        <w:ind w:left="1440" w:hanging="1440"/>
        <w:jc w:val="both"/>
        <w:rPr>
          <w:sz w:val="24"/>
          <w:szCs w:val="24"/>
        </w:rPr>
      </w:pPr>
    </w:p>
    <w:p w14:paraId="1522403B" w14:textId="77777777" w:rsidR="00E35A63" w:rsidRPr="00CB66A0" w:rsidRDefault="00E35A63">
      <w:pPr>
        <w:tabs>
          <w:tab w:val="left" w:pos="720"/>
        </w:tabs>
        <w:suppressAutoHyphens/>
        <w:ind w:left="1440" w:hanging="1440"/>
        <w:jc w:val="both"/>
        <w:rPr>
          <w:sz w:val="24"/>
          <w:szCs w:val="24"/>
        </w:rPr>
      </w:pPr>
      <w:r w:rsidRPr="00CB66A0">
        <w:rPr>
          <w:sz w:val="24"/>
          <w:szCs w:val="24"/>
        </w:rPr>
        <w:tab/>
        <w:t>(j)</w:t>
      </w:r>
      <w:r w:rsidRPr="00CB66A0">
        <w:rPr>
          <w:sz w:val="24"/>
          <w:szCs w:val="24"/>
        </w:rPr>
        <w:tab/>
        <w:t xml:space="preserve">This Collateral Annex shall be governed by, and construed and interpreted in accordance with, the laws of the State of </w:t>
      </w:r>
      <w:r w:rsidR="00DC1C85" w:rsidRPr="00CB66A0">
        <w:rPr>
          <w:sz w:val="24"/>
          <w:szCs w:val="24"/>
        </w:rPr>
        <w:t>Washington</w:t>
      </w:r>
      <w:r w:rsidRPr="00CB66A0">
        <w:rPr>
          <w:sz w:val="24"/>
          <w:szCs w:val="24"/>
        </w:rPr>
        <w:t xml:space="preserve"> except to the extent that the perfection, the effect of perfection or </w:t>
      </w:r>
      <w:proofErr w:type="spellStart"/>
      <w:r w:rsidRPr="00CB66A0">
        <w:rPr>
          <w:sz w:val="24"/>
          <w:szCs w:val="24"/>
        </w:rPr>
        <w:t>nonperfection</w:t>
      </w:r>
      <w:proofErr w:type="spellEnd"/>
      <w:r w:rsidRPr="00CB66A0">
        <w:rPr>
          <w:sz w:val="24"/>
          <w:szCs w:val="24"/>
        </w:rPr>
        <w:t xml:space="preserve"> and the priority of the security interest granted hereunder, or remedies hereunder, are governed by provisions of the UCC, including but not limited to UCC §§ </w:t>
      </w:r>
      <w:r w:rsidR="00DC1C85" w:rsidRPr="00CB66A0">
        <w:rPr>
          <w:sz w:val="24"/>
          <w:szCs w:val="24"/>
        </w:rPr>
        <w:t xml:space="preserve">9-104, </w:t>
      </w:r>
      <w:r w:rsidRPr="00CB66A0">
        <w:rPr>
          <w:sz w:val="24"/>
          <w:szCs w:val="24"/>
        </w:rPr>
        <w:t xml:space="preserve">9-301, 9-303, 9-304, 9-305, 9-306 and 9-307, that may call for the application of the laws of jurisdictions other than the State of </w:t>
      </w:r>
      <w:r w:rsidR="00DC1C85" w:rsidRPr="00CB66A0">
        <w:rPr>
          <w:sz w:val="24"/>
          <w:szCs w:val="24"/>
        </w:rPr>
        <w:t>Washington</w:t>
      </w:r>
      <w:r w:rsidRPr="00CB66A0">
        <w:rPr>
          <w:sz w:val="24"/>
          <w:szCs w:val="24"/>
        </w:rPr>
        <w:t>.</w:t>
      </w:r>
    </w:p>
    <w:p w14:paraId="5E06C92F" w14:textId="77777777" w:rsidR="00E35A63" w:rsidRPr="00CB66A0" w:rsidRDefault="00E35A63">
      <w:pPr>
        <w:tabs>
          <w:tab w:val="left" w:pos="720"/>
        </w:tabs>
        <w:suppressAutoHyphens/>
        <w:ind w:left="1440" w:hanging="1440"/>
        <w:jc w:val="both"/>
        <w:rPr>
          <w:sz w:val="24"/>
          <w:szCs w:val="24"/>
        </w:rPr>
      </w:pPr>
    </w:p>
    <w:p w14:paraId="4561014A" w14:textId="77777777" w:rsidR="00E35A63" w:rsidRPr="00CB66A0" w:rsidRDefault="00E35A63">
      <w:pPr>
        <w:tabs>
          <w:tab w:val="left" w:pos="720"/>
        </w:tabs>
        <w:suppressAutoHyphens/>
        <w:ind w:left="1440" w:hanging="1440"/>
        <w:jc w:val="both"/>
        <w:rPr>
          <w:b/>
          <w:sz w:val="24"/>
          <w:szCs w:val="24"/>
        </w:rPr>
      </w:pPr>
      <w:r w:rsidRPr="00CB66A0">
        <w:rPr>
          <w:sz w:val="24"/>
          <w:szCs w:val="24"/>
        </w:rPr>
        <w:tab/>
        <w:t>(k)</w:t>
      </w:r>
      <w:r w:rsidRPr="00CB66A0">
        <w:rPr>
          <w:sz w:val="24"/>
          <w:szCs w:val="24"/>
        </w:rPr>
        <w:tab/>
        <w:t xml:space="preserve">This Collateral Annex may be executed in one or more counterparts, all of which, when taken together, shall constitute one and the same instrument and each of the Parties hereto may execute this Collateral Annex by signing any such counterpart.  </w:t>
      </w:r>
    </w:p>
    <w:p w14:paraId="5F6250F2" w14:textId="2A0CA98B" w:rsidR="000D0CD6" w:rsidRDefault="000D0CD6">
      <w:pPr>
        <w:pStyle w:val="BodyText3"/>
        <w:rPr>
          <w:szCs w:val="24"/>
        </w:rPr>
      </w:pPr>
    </w:p>
    <w:p w14:paraId="42D0F97C" w14:textId="77777777" w:rsidR="000D0CD6" w:rsidRDefault="000D0CD6">
      <w:pPr>
        <w:pStyle w:val="BodyText3"/>
        <w:rPr>
          <w:szCs w:val="24"/>
        </w:rPr>
      </w:pPr>
    </w:p>
    <w:p w14:paraId="5905057C" w14:textId="77777777" w:rsidR="003C07DA" w:rsidRDefault="003C07DA">
      <w:pPr>
        <w:pStyle w:val="BodyText3"/>
        <w:rPr>
          <w:szCs w:val="24"/>
        </w:rPr>
      </w:pPr>
    </w:p>
    <w:p w14:paraId="30B05C6F" w14:textId="3680E21E" w:rsidR="00E35A63" w:rsidRPr="00CB66A0" w:rsidRDefault="00E35A63">
      <w:pPr>
        <w:pStyle w:val="BodyText3"/>
        <w:rPr>
          <w:szCs w:val="24"/>
        </w:rPr>
      </w:pPr>
      <w:r w:rsidRPr="00CB66A0">
        <w:rPr>
          <w:szCs w:val="24"/>
        </w:rPr>
        <w:t>IN WITNESS HEREOF, the Parties have caused this Collateral Annex to be duly executed effective as of the date first written above.</w:t>
      </w:r>
    </w:p>
    <w:p w14:paraId="78D6E7DC" w14:textId="77777777" w:rsidR="00E35A63" w:rsidRPr="00CB66A0" w:rsidRDefault="00E35A63">
      <w:pPr>
        <w:pStyle w:val="BodyText3"/>
        <w:rPr>
          <w:szCs w:val="24"/>
        </w:rPr>
      </w:pPr>
    </w:p>
    <w:p w14:paraId="6789E572" w14:textId="77777777" w:rsidR="00E35A63" w:rsidRPr="00CB66A0" w:rsidRDefault="00E35A63">
      <w:pPr>
        <w:pStyle w:val="BodyText3"/>
        <w:rPr>
          <w:szCs w:val="24"/>
        </w:rPr>
      </w:pPr>
      <w:r w:rsidRPr="00CB66A0">
        <w:rPr>
          <w:b/>
          <w:szCs w:val="24"/>
        </w:rPr>
        <w:t>Party A</w:t>
      </w:r>
      <w:r w:rsidRPr="00CB66A0">
        <w:rPr>
          <w:b/>
          <w:szCs w:val="24"/>
        </w:rPr>
        <w:tab/>
      </w:r>
      <w:r w:rsidRPr="00CB66A0">
        <w:rPr>
          <w:b/>
          <w:szCs w:val="24"/>
        </w:rPr>
        <w:tab/>
      </w:r>
      <w:r w:rsidRPr="00CB66A0">
        <w:rPr>
          <w:b/>
          <w:szCs w:val="24"/>
        </w:rPr>
        <w:tab/>
      </w:r>
      <w:r w:rsidRPr="00CB66A0">
        <w:rPr>
          <w:b/>
          <w:szCs w:val="24"/>
        </w:rPr>
        <w:tab/>
      </w:r>
      <w:r w:rsidRPr="00CB66A0">
        <w:rPr>
          <w:b/>
          <w:szCs w:val="24"/>
        </w:rPr>
        <w:tab/>
      </w:r>
      <w:r w:rsidRPr="00CB66A0">
        <w:rPr>
          <w:b/>
          <w:szCs w:val="24"/>
        </w:rPr>
        <w:tab/>
        <w:t>Party B</w:t>
      </w:r>
    </w:p>
    <w:p w14:paraId="30343070" w14:textId="77777777" w:rsidR="00E35A63" w:rsidRDefault="00E35A63">
      <w:pPr>
        <w:pStyle w:val="BodyText3"/>
        <w:rPr>
          <w:szCs w:val="24"/>
        </w:rPr>
      </w:pPr>
    </w:p>
    <w:p w14:paraId="5D331359" w14:textId="62F32BB0" w:rsidR="00E35A63" w:rsidRPr="00CB66A0" w:rsidRDefault="0051009C">
      <w:pPr>
        <w:pStyle w:val="BodyText3"/>
        <w:rPr>
          <w:szCs w:val="24"/>
        </w:rPr>
      </w:pPr>
      <w:r>
        <w:rPr>
          <w:szCs w:val="24"/>
        </w:rPr>
        <w:t>Public Utility District No. 1 of Chelan County</w:t>
      </w:r>
      <w:r w:rsidR="007328E0">
        <w:rPr>
          <w:szCs w:val="24"/>
        </w:rPr>
        <w:tab/>
      </w:r>
      <w:r w:rsidR="009901D1">
        <w:rPr>
          <w:szCs w:val="24"/>
        </w:rPr>
        <w:t>_______________________________</w:t>
      </w:r>
    </w:p>
    <w:p w14:paraId="0B7A354C" w14:textId="77777777" w:rsidR="00E35A63" w:rsidRPr="00CB66A0" w:rsidRDefault="00E35A63">
      <w:pPr>
        <w:pStyle w:val="BodyText3"/>
        <w:rPr>
          <w:szCs w:val="24"/>
        </w:rPr>
      </w:pPr>
    </w:p>
    <w:p w14:paraId="6A5B50AA" w14:textId="77777777" w:rsidR="00E35A63" w:rsidRPr="00CB66A0" w:rsidRDefault="00E35A63">
      <w:pPr>
        <w:pStyle w:val="BodyText3"/>
        <w:rPr>
          <w:szCs w:val="24"/>
        </w:rPr>
      </w:pPr>
      <w:r w:rsidRPr="00CB66A0">
        <w:rPr>
          <w:szCs w:val="24"/>
        </w:rPr>
        <w:t>_______________________________</w:t>
      </w:r>
      <w:r w:rsidRPr="00CB66A0">
        <w:rPr>
          <w:szCs w:val="24"/>
        </w:rPr>
        <w:tab/>
      </w:r>
      <w:r w:rsidRPr="00CB66A0">
        <w:rPr>
          <w:szCs w:val="24"/>
        </w:rPr>
        <w:tab/>
        <w:t>_______________________________</w:t>
      </w:r>
    </w:p>
    <w:p w14:paraId="4C328278" w14:textId="77777777" w:rsidR="00E35A63" w:rsidRPr="00CB66A0" w:rsidRDefault="00E35A63">
      <w:pPr>
        <w:pStyle w:val="BodyText3"/>
        <w:rPr>
          <w:szCs w:val="24"/>
        </w:rPr>
      </w:pPr>
      <w:r w:rsidRPr="00CB66A0">
        <w:rPr>
          <w:szCs w:val="24"/>
        </w:rPr>
        <w:t>[Sign here]</w:t>
      </w:r>
      <w:r w:rsidRPr="00CB66A0">
        <w:rPr>
          <w:szCs w:val="24"/>
        </w:rPr>
        <w:tab/>
      </w:r>
      <w:r w:rsidRPr="00CB66A0">
        <w:rPr>
          <w:szCs w:val="24"/>
        </w:rPr>
        <w:tab/>
      </w:r>
      <w:r w:rsidRPr="00CB66A0">
        <w:rPr>
          <w:szCs w:val="24"/>
        </w:rPr>
        <w:tab/>
      </w:r>
      <w:r w:rsidRPr="00CB66A0">
        <w:rPr>
          <w:szCs w:val="24"/>
        </w:rPr>
        <w:tab/>
      </w:r>
      <w:r w:rsidRPr="00CB66A0">
        <w:rPr>
          <w:szCs w:val="24"/>
        </w:rPr>
        <w:tab/>
      </w:r>
      <w:r w:rsidRPr="00CB66A0">
        <w:rPr>
          <w:szCs w:val="24"/>
        </w:rPr>
        <w:tab/>
        <w:t>[Sign here]</w:t>
      </w:r>
    </w:p>
    <w:p w14:paraId="48C400F9" w14:textId="77777777" w:rsidR="00E35A63" w:rsidRPr="00CB66A0" w:rsidRDefault="00E35A63">
      <w:pPr>
        <w:pStyle w:val="BodyText3"/>
        <w:rPr>
          <w:szCs w:val="24"/>
        </w:rPr>
      </w:pPr>
    </w:p>
    <w:p w14:paraId="22661FF5" w14:textId="77777777" w:rsidR="00E35A63" w:rsidRPr="00CB66A0" w:rsidRDefault="00E35A63">
      <w:pPr>
        <w:pStyle w:val="BodyText3"/>
        <w:rPr>
          <w:szCs w:val="24"/>
        </w:rPr>
      </w:pPr>
      <w:r w:rsidRPr="00CB66A0">
        <w:rPr>
          <w:szCs w:val="24"/>
        </w:rPr>
        <w:t>_______________________________</w:t>
      </w:r>
      <w:r w:rsidRPr="00CB66A0">
        <w:rPr>
          <w:szCs w:val="24"/>
        </w:rPr>
        <w:tab/>
      </w:r>
      <w:r w:rsidRPr="00CB66A0">
        <w:rPr>
          <w:szCs w:val="24"/>
        </w:rPr>
        <w:tab/>
        <w:t>_______________________________</w:t>
      </w:r>
    </w:p>
    <w:p w14:paraId="42E4C921" w14:textId="77777777" w:rsidR="00E35A63" w:rsidRPr="00CB66A0" w:rsidRDefault="00346966">
      <w:pPr>
        <w:pStyle w:val="BodyText3"/>
        <w:rPr>
          <w:szCs w:val="24"/>
        </w:rPr>
      </w:pPr>
      <w:r>
        <w:rPr>
          <w:szCs w:val="24"/>
        </w:rPr>
        <w:t>[Print name]</w:t>
      </w:r>
      <w:r w:rsidR="00E35A63" w:rsidRPr="00CB66A0">
        <w:rPr>
          <w:szCs w:val="24"/>
        </w:rPr>
        <w:tab/>
      </w:r>
      <w:r w:rsidR="00E35A63" w:rsidRPr="00CB66A0">
        <w:rPr>
          <w:szCs w:val="24"/>
        </w:rPr>
        <w:tab/>
      </w:r>
      <w:r w:rsidR="00E35A63" w:rsidRPr="00CB66A0">
        <w:rPr>
          <w:szCs w:val="24"/>
        </w:rPr>
        <w:tab/>
      </w:r>
      <w:r w:rsidR="00E35A63" w:rsidRPr="00CB66A0">
        <w:rPr>
          <w:szCs w:val="24"/>
        </w:rPr>
        <w:tab/>
      </w:r>
      <w:r w:rsidR="00E35A63" w:rsidRPr="00CB66A0">
        <w:rPr>
          <w:szCs w:val="24"/>
        </w:rPr>
        <w:tab/>
      </w:r>
      <w:r w:rsidR="00E35A63" w:rsidRPr="00CB66A0">
        <w:rPr>
          <w:szCs w:val="24"/>
        </w:rPr>
        <w:tab/>
        <w:t>[Print name]</w:t>
      </w:r>
    </w:p>
    <w:p w14:paraId="5E04C9A2" w14:textId="77777777" w:rsidR="00926B27" w:rsidRDefault="00926B27">
      <w:pPr>
        <w:pStyle w:val="BodyText3"/>
        <w:rPr>
          <w:szCs w:val="24"/>
        </w:rPr>
      </w:pPr>
    </w:p>
    <w:p w14:paraId="78B8331A" w14:textId="77777777" w:rsidR="00E35A63" w:rsidRPr="00CB66A0" w:rsidRDefault="00346966">
      <w:pPr>
        <w:pStyle w:val="BodyText3"/>
        <w:rPr>
          <w:szCs w:val="24"/>
        </w:rPr>
      </w:pPr>
      <w:r w:rsidRPr="00FA35BE">
        <w:rPr>
          <w:szCs w:val="24"/>
        </w:rPr>
        <w:t>_______________________________</w:t>
      </w:r>
      <w:r w:rsidR="00E35A63" w:rsidRPr="00CB66A0">
        <w:rPr>
          <w:szCs w:val="24"/>
        </w:rPr>
        <w:tab/>
      </w:r>
      <w:r w:rsidR="00E35A63" w:rsidRPr="00CB66A0">
        <w:rPr>
          <w:szCs w:val="24"/>
        </w:rPr>
        <w:tab/>
        <w:t>_______________________________</w:t>
      </w:r>
    </w:p>
    <w:p w14:paraId="4D8D51D3" w14:textId="77777777" w:rsidR="00E35A63" w:rsidRPr="00CB66A0" w:rsidRDefault="00E35A63">
      <w:pPr>
        <w:pStyle w:val="BodyText3"/>
        <w:rPr>
          <w:szCs w:val="24"/>
        </w:rPr>
      </w:pPr>
      <w:r w:rsidRPr="00CB66A0">
        <w:rPr>
          <w:szCs w:val="24"/>
        </w:rPr>
        <w:t>Title</w:t>
      </w:r>
      <w:r w:rsidRPr="00CB66A0">
        <w:rPr>
          <w:szCs w:val="24"/>
        </w:rPr>
        <w:tab/>
      </w:r>
      <w:r w:rsidRPr="00CB66A0">
        <w:rPr>
          <w:szCs w:val="24"/>
        </w:rPr>
        <w:tab/>
      </w:r>
      <w:r w:rsidRPr="00CB66A0">
        <w:rPr>
          <w:szCs w:val="24"/>
        </w:rPr>
        <w:tab/>
      </w:r>
      <w:r w:rsidRPr="00CB66A0">
        <w:rPr>
          <w:szCs w:val="24"/>
        </w:rPr>
        <w:tab/>
      </w:r>
      <w:r w:rsidRPr="00CB66A0">
        <w:rPr>
          <w:szCs w:val="24"/>
        </w:rPr>
        <w:tab/>
      </w:r>
      <w:r w:rsidRPr="00CB66A0">
        <w:rPr>
          <w:szCs w:val="24"/>
        </w:rPr>
        <w:tab/>
      </w:r>
      <w:r w:rsidRPr="00CB66A0">
        <w:rPr>
          <w:szCs w:val="24"/>
        </w:rPr>
        <w:tab/>
      </w:r>
      <w:proofErr w:type="spellStart"/>
      <w:r w:rsidRPr="00CB66A0">
        <w:rPr>
          <w:szCs w:val="24"/>
        </w:rPr>
        <w:t>Title</w:t>
      </w:r>
      <w:proofErr w:type="spellEnd"/>
    </w:p>
    <w:p w14:paraId="4188DC5A" w14:textId="77777777" w:rsidR="00E35A63" w:rsidRPr="00CB66A0" w:rsidRDefault="00E35A63">
      <w:pPr>
        <w:pStyle w:val="BodyText3"/>
        <w:rPr>
          <w:szCs w:val="24"/>
        </w:rPr>
      </w:pPr>
    </w:p>
    <w:p w14:paraId="3A7A3439" w14:textId="258A5289" w:rsidR="00E35A63" w:rsidRPr="00CB66A0" w:rsidRDefault="00E35A63">
      <w:pPr>
        <w:pStyle w:val="BodyText3"/>
        <w:rPr>
          <w:szCs w:val="24"/>
        </w:rPr>
      </w:pPr>
      <w:r w:rsidRPr="00CB66A0">
        <w:rPr>
          <w:szCs w:val="24"/>
        </w:rPr>
        <w:t xml:space="preserve">Date:  </w:t>
      </w:r>
      <w:r w:rsidR="00465396">
        <w:rPr>
          <w:szCs w:val="24"/>
        </w:rPr>
        <w:t>March</w:t>
      </w:r>
      <w:r w:rsidR="00F835EE">
        <w:rPr>
          <w:szCs w:val="24"/>
        </w:rPr>
        <w:t xml:space="preserve"> </w:t>
      </w:r>
      <w:r w:rsidR="00CE303D" w:rsidRPr="007046A7">
        <w:rPr>
          <w:szCs w:val="24"/>
          <w:highlight w:val="yellow"/>
        </w:rPr>
        <w:t>XX</w:t>
      </w:r>
      <w:r w:rsidR="00F835EE">
        <w:rPr>
          <w:szCs w:val="24"/>
        </w:rPr>
        <w:t xml:space="preserve">, </w:t>
      </w:r>
      <w:proofErr w:type="gramStart"/>
      <w:r w:rsidR="00F835EE">
        <w:rPr>
          <w:szCs w:val="24"/>
        </w:rPr>
        <w:t>202</w:t>
      </w:r>
      <w:r w:rsidR="0008653C">
        <w:rPr>
          <w:szCs w:val="24"/>
        </w:rPr>
        <w:t>3</w:t>
      </w:r>
      <w:proofErr w:type="gramEnd"/>
      <w:r w:rsidR="00F835EE">
        <w:rPr>
          <w:szCs w:val="24"/>
        </w:rPr>
        <w:tab/>
      </w:r>
      <w:r w:rsidR="00F835EE">
        <w:rPr>
          <w:szCs w:val="24"/>
        </w:rPr>
        <w:tab/>
      </w:r>
      <w:r w:rsidRPr="00CB66A0">
        <w:rPr>
          <w:szCs w:val="24"/>
        </w:rPr>
        <w:tab/>
      </w:r>
      <w:r w:rsidRPr="00CB66A0">
        <w:rPr>
          <w:szCs w:val="24"/>
        </w:rPr>
        <w:tab/>
        <w:t xml:space="preserve">Date:  </w:t>
      </w:r>
      <w:r w:rsidR="00465396">
        <w:rPr>
          <w:szCs w:val="24"/>
        </w:rPr>
        <w:t>March</w:t>
      </w:r>
      <w:r w:rsidR="00F835EE">
        <w:rPr>
          <w:szCs w:val="24"/>
        </w:rPr>
        <w:t xml:space="preserve"> </w:t>
      </w:r>
      <w:r w:rsidR="00CE303D" w:rsidRPr="007046A7">
        <w:rPr>
          <w:szCs w:val="24"/>
          <w:highlight w:val="yellow"/>
        </w:rPr>
        <w:t>XX</w:t>
      </w:r>
      <w:r w:rsidR="00F835EE">
        <w:rPr>
          <w:szCs w:val="24"/>
        </w:rPr>
        <w:t>, 202</w:t>
      </w:r>
      <w:r w:rsidR="0008653C">
        <w:rPr>
          <w:szCs w:val="24"/>
        </w:rPr>
        <w:t>3</w:t>
      </w:r>
    </w:p>
    <w:p w14:paraId="7D324C24" w14:textId="77777777" w:rsidR="00745150" w:rsidRPr="00CB66A0" w:rsidRDefault="00745150">
      <w:pPr>
        <w:pStyle w:val="BodyText3"/>
        <w:rPr>
          <w:szCs w:val="24"/>
        </w:rPr>
      </w:pPr>
    </w:p>
    <w:p w14:paraId="0D9FEE54" w14:textId="77777777" w:rsidR="00D60017" w:rsidRPr="00CB66A0" w:rsidRDefault="00DD207A" w:rsidP="00CB66A0">
      <w:pPr>
        <w:pStyle w:val="BodyText3"/>
        <w:jc w:val="center"/>
        <w:rPr>
          <w:b/>
          <w:szCs w:val="24"/>
        </w:rPr>
      </w:pPr>
      <w:r w:rsidRPr="00CB66A0">
        <w:rPr>
          <w:szCs w:val="24"/>
        </w:rPr>
        <w:br w:type="page"/>
      </w:r>
      <w:r w:rsidR="00D60017" w:rsidRPr="00CB66A0">
        <w:rPr>
          <w:b/>
          <w:szCs w:val="24"/>
        </w:rPr>
        <w:lastRenderedPageBreak/>
        <w:t>Appendix A to Collateral Annex</w:t>
      </w:r>
    </w:p>
    <w:p w14:paraId="4B86B9B2" w14:textId="77777777" w:rsidR="00D60017" w:rsidRPr="00CB66A0" w:rsidRDefault="00D60017" w:rsidP="00D60017">
      <w:pPr>
        <w:jc w:val="center"/>
        <w:rPr>
          <w:sz w:val="24"/>
          <w:szCs w:val="24"/>
        </w:rPr>
      </w:pPr>
    </w:p>
    <w:p w14:paraId="0A8ECFD0" w14:textId="3ED52521" w:rsidR="00D60017" w:rsidRPr="00CB66A0" w:rsidRDefault="00D60017" w:rsidP="00D60017">
      <w:pPr>
        <w:jc w:val="center"/>
        <w:rPr>
          <w:sz w:val="24"/>
          <w:szCs w:val="24"/>
        </w:rPr>
      </w:pPr>
      <w:r w:rsidRPr="00CB66A0">
        <w:rPr>
          <w:sz w:val="24"/>
          <w:szCs w:val="24"/>
        </w:rPr>
        <w:t xml:space="preserve">CALCULATION OF SLICE COLLATERAL COMPONENT </w:t>
      </w:r>
    </w:p>
    <w:p w14:paraId="23C7127D" w14:textId="77777777" w:rsidR="00D60017" w:rsidRPr="00CB66A0" w:rsidRDefault="00D60017" w:rsidP="00D60017">
      <w:pPr>
        <w:jc w:val="center"/>
        <w:rPr>
          <w:sz w:val="24"/>
          <w:szCs w:val="24"/>
        </w:rPr>
      </w:pPr>
      <w:r w:rsidRPr="00CB66A0">
        <w:rPr>
          <w:sz w:val="24"/>
          <w:szCs w:val="24"/>
        </w:rPr>
        <w:t>Under</w:t>
      </w:r>
    </w:p>
    <w:p w14:paraId="271D1A88" w14:textId="77777777" w:rsidR="00D60017" w:rsidRPr="00CB66A0" w:rsidRDefault="00D60017" w:rsidP="00D60017">
      <w:pPr>
        <w:jc w:val="center"/>
        <w:rPr>
          <w:b/>
          <w:caps/>
          <w:sz w:val="24"/>
          <w:szCs w:val="24"/>
        </w:rPr>
      </w:pPr>
      <w:r w:rsidRPr="00CB66A0">
        <w:rPr>
          <w:sz w:val="24"/>
          <w:szCs w:val="24"/>
        </w:rPr>
        <w:t>SECTIONS 4 AND 5 OF COLLATERAL ANNEX</w:t>
      </w:r>
    </w:p>
    <w:p w14:paraId="228F9412" w14:textId="77777777" w:rsidR="00D60017" w:rsidRPr="00CB66A0" w:rsidRDefault="00D60017" w:rsidP="00D60017">
      <w:pPr>
        <w:jc w:val="center"/>
        <w:rPr>
          <w:b/>
          <w:caps/>
          <w:sz w:val="24"/>
          <w:szCs w:val="24"/>
        </w:rPr>
      </w:pPr>
    </w:p>
    <w:p w14:paraId="79304702" w14:textId="7E7A4FD6" w:rsidR="00D60017" w:rsidRPr="00CB66A0" w:rsidRDefault="00D60017" w:rsidP="00D60017">
      <w:pPr>
        <w:rPr>
          <w:sz w:val="24"/>
          <w:szCs w:val="24"/>
        </w:rPr>
      </w:pPr>
      <w:r w:rsidRPr="00CB66A0">
        <w:rPr>
          <w:sz w:val="24"/>
          <w:szCs w:val="24"/>
        </w:rPr>
        <w:tab/>
        <w:t>This Appendix sets forth the methodology for calculating the Slice Collateral Component</w:t>
      </w:r>
      <w:r w:rsidR="00F83AC8">
        <w:rPr>
          <w:sz w:val="24"/>
          <w:szCs w:val="24"/>
        </w:rPr>
        <w:t xml:space="preserve"> </w:t>
      </w:r>
      <w:r w:rsidRPr="00CB66A0">
        <w:rPr>
          <w:sz w:val="24"/>
          <w:szCs w:val="24"/>
        </w:rPr>
        <w:t>under Sections 4 and 5 of the Collateral Annex in relation to</w:t>
      </w:r>
      <w:r w:rsidR="00853F1C">
        <w:rPr>
          <w:sz w:val="24"/>
          <w:szCs w:val="24"/>
        </w:rPr>
        <w:t xml:space="preserve"> Slice </w:t>
      </w:r>
      <w:proofErr w:type="gramStart"/>
      <w:r w:rsidR="00853F1C">
        <w:rPr>
          <w:sz w:val="24"/>
          <w:szCs w:val="24"/>
        </w:rPr>
        <w:t>Contracts</w:t>
      </w:r>
      <w:r w:rsidRPr="00CB66A0">
        <w:rPr>
          <w:sz w:val="24"/>
          <w:szCs w:val="24"/>
        </w:rPr>
        <w:t xml:space="preserve">  Calculations</w:t>
      </w:r>
      <w:proofErr w:type="gramEnd"/>
      <w:r w:rsidRPr="00CB66A0">
        <w:rPr>
          <w:sz w:val="24"/>
          <w:szCs w:val="24"/>
        </w:rPr>
        <w:t xml:space="preserve"> shall only be made on a Business Day.</w:t>
      </w:r>
      <w:r w:rsidR="00647995">
        <w:rPr>
          <w:sz w:val="24"/>
          <w:szCs w:val="24"/>
        </w:rPr>
        <w:t xml:space="preserve"> </w:t>
      </w:r>
      <w:r w:rsidR="00A67AFF">
        <w:rPr>
          <w:sz w:val="24"/>
          <w:szCs w:val="24"/>
        </w:rPr>
        <w:t>Party A</w:t>
      </w:r>
      <w:r w:rsidRPr="00CB66A0">
        <w:rPr>
          <w:sz w:val="24"/>
          <w:szCs w:val="24"/>
        </w:rPr>
        <w:t>, pursuant to Section 4(</w:t>
      </w:r>
      <w:r w:rsidR="00BC4F11">
        <w:rPr>
          <w:sz w:val="24"/>
          <w:szCs w:val="24"/>
        </w:rPr>
        <w:t>e</w:t>
      </w:r>
      <w:r w:rsidRPr="00CB66A0">
        <w:rPr>
          <w:sz w:val="24"/>
          <w:szCs w:val="24"/>
        </w:rPr>
        <w:t xml:space="preserve">) of the Collateral Annex, shall serve as the Calculation Agent for purposes of the calculations under this Appendix A, and its determinations, as made in good faith, shall be conclusive, final and binding on the </w:t>
      </w:r>
      <w:r w:rsidR="001C1794">
        <w:rPr>
          <w:sz w:val="24"/>
          <w:szCs w:val="24"/>
        </w:rPr>
        <w:t>P</w:t>
      </w:r>
      <w:r w:rsidRPr="00CB66A0">
        <w:rPr>
          <w:sz w:val="24"/>
          <w:szCs w:val="24"/>
        </w:rPr>
        <w:t>arties absent manifest error.  The calculations described below have been illustrated in an example attached at the end of this Appendix A to aid in clarity.</w:t>
      </w:r>
      <w:r w:rsidR="00F205C9">
        <w:rPr>
          <w:sz w:val="24"/>
          <w:szCs w:val="24"/>
        </w:rPr>
        <w:t xml:space="preserve"> The attached example is for illustrative purposes only and the Collateral Annex and Cover Sheet Elections govern in the event of a conflict. </w:t>
      </w:r>
    </w:p>
    <w:p w14:paraId="4C211B13" w14:textId="77777777" w:rsidR="00D60017" w:rsidRPr="00CB66A0" w:rsidRDefault="00D60017" w:rsidP="00D60017">
      <w:pPr>
        <w:rPr>
          <w:sz w:val="24"/>
          <w:szCs w:val="24"/>
        </w:rPr>
      </w:pPr>
    </w:p>
    <w:p w14:paraId="2D1891C7" w14:textId="5B7AFD2C" w:rsidR="00D60017" w:rsidRDefault="00D60017" w:rsidP="00D60017">
      <w:pPr>
        <w:ind w:firstLine="720"/>
        <w:rPr>
          <w:sz w:val="24"/>
          <w:szCs w:val="24"/>
        </w:rPr>
      </w:pPr>
      <w:r w:rsidRPr="00CB66A0">
        <w:rPr>
          <w:sz w:val="24"/>
          <w:szCs w:val="24"/>
        </w:rPr>
        <w:t xml:space="preserve">The </w:t>
      </w:r>
      <w:r w:rsidR="002C6308">
        <w:rPr>
          <w:sz w:val="24"/>
          <w:szCs w:val="24"/>
        </w:rPr>
        <w:t>P</w:t>
      </w:r>
      <w:r w:rsidRPr="00CB66A0">
        <w:rPr>
          <w:sz w:val="24"/>
          <w:szCs w:val="24"/>
        </w:rPr>
        <w:t xml:space="preserve">arties have elected this methodology as a rough approximation of payments that might become due under </w:t>
      </w:r>
      <w:r w:rsidR="009E4E64">
        <w:rPr>
          <w:sz w:val="24"/>
          <w:szCs w:val="24"/>
        </w:rPr>
        <w:t xml:space="preserve">any </w:t>
      </w:r>
      <w:r w:rsidR="00832FCF">
        <w:rPr>
          <w:sz w:val="24"/>
          <w:szCs w:val="24"/>
        </w:rPr>
        <w:t>Sli</w:t>
      </w:r>
      <w:r w:rsidR="003C103B">
        <w:rPr>
          <w:sz w:val="24"/>
          <w:szCs w:val="24"/>
        </w:rPr>
        <w:t>c</w:t>
      </w:r>
      <w:r w:rsidRPr="00CB66A0">
        <w:rPr>
          <w:sz w:val="24"/>
          <w:szCs w:val="24"/>
        </w:rPr>
        <w:t>e Contract</w:t>
      </w:r>
      <w:r w:rsidR="00F83AC8">
        <w:rPr>
          <w:sz w:val="24"/>
          <w:szCs w:val="24"/>
        </w:rPr>
        <w:t xml:space="preserve"> </w:t>
      </w:r>
      <w:r w:rsidRPr="00CB66A0">
        <w:rPr>
          <w:sz w:val="24"/>
          <w:szCs w:val="24"/>
        </w:rPr>
        <w:t xml:space="preserve">were </w:t>
      </w:r>
      <w:r w:rsidR="009E4E64">
        <w:rPr>
          <w:sz w:val="24"/>
          <w:szCs w:val="24"/>
        </w:rPr>
        <w:t>they</w:t>
      </w:r>
      <w:r w:rsidRPr="00CB66A0">
        <w:rPr>
          <w:sz w:val="24"/>
          <w:szCs w:val="24"/>
        </w:rPr>
        <w:t xml:space="preserve"> to terminate on the calculation date</w:t>
      </w:r>
      <w:r w:rsidR="00131F20" w:rsidRPr="00CB66A0">
        <w:rPr>
          <w:sz w:val="24"/>
          <w:szCs w:val="24"/>
        </w:rPr>
        <w:t>.</w:t>
      </w:r>
    </w:p>
    <w:p w14:paraId="6224710B" w14:textId="77777777" w:rsidR="003F67BE" w:rsidRPr="00CB66A0" w:rsidRDefault="003F67BE" w:rsidP="00392E9B">
      <w:pPr>
        <w:ind w:firstLine="720"/>
        <w:rPr>
          <w:sz w:val="24"/>
          <w:szCs w:val="24"/>
        </w:rPr>
      </w:pPr>
    </w:p>
    <w:p w14:paraId="077A35A9" w14:textId="375382B7" w:rsidR="00D60017" w:rsidRPr="00940A9D" w:rsidRDefault="00D60017" w:rsidP="00D60017">
      <w:pPr>
        <w:pStyle w:val="ListParagraph"/>
        <w:widowControl/>
        <w:numPr>
          <w:ilvl w:val="0"/>
          <w:numId w:val="14"/>
        </w:numPr>
        <w:contextualSpacing/>
        <w:jc w:val="left"/>
        <w:rPr>
          <w:szCs w:val="24"/>
        </w:rPr>
      </w:pPr>
      <w:r w:rsidRPr="00940A9D">
        <w:rPr>
          <w:szCs w:val="24"/>
        </w:rPr>
        <w:t xml:space="preserve">Determine </w:t>
      </w:r>
      <w:r w:rsidR="00D25020">
        <w:rPr>
          <w:szCs w:val="24"/>
        </w:rPr>
        <w:t xml:space="preserve">Delivery Period </w:t>
      </w:r>
      <w:r w:rsidRPr="00940A9D">
        <w:rPr>
          <w:szCs w:val="24"/>
        </w:rPr>
        <w:t>Contract Price</w:t>
      </w:r>
      <w:r w:rsidR="000B6E25" w:rsidRPr="00940A9D">
        <w:rPr>
          <w:szCs w:val="24"/>
        </w:rPr>
        <w:t xml:space="preserve"> ($/MWh)</w:t>
      </w:r>
      <w:r w:rsidR="00367660" w:rsidRPr="00940A9D">
        <w:rPr>
          <w:szCs w:val="24"/>
        </w:rPr>
        <w:t>,</w:t>
      </w:r>
      <w:r w:rsidRPr="00940A9D">
        <w:rPr>
          <w:szCs w:val="24"/>
        </w:rPr>
        <w:t xml:space="preserve"> </w:t>
      </w:r>
      <w:r w:rsidR="000B6E25" w:rsidRPr="00940A9D">
        <w:rPr>
          <w:szCs w:val="24"/>
        </w:rPr>
        <w:t xml:space="preserve">Delivery Period </w:t>
      </w:r>
      <w:r w:rsidRPr="00940A9D">
        <w:rPr>
          <w:szCs w:val="24"/>
        </w:rPr>
        <w:t xml:space="preserve">Contract Quantity </w:t>
      </w:r>
      <w:r w:rsidR="00367660" w:rsidRPr="00940A9D">
        <w:rPr>
          <w:szCs w:val="24"/>
        </w:rPr>
        <w:t>and</w:t>
      </w:r>
      <w:r w:rsidR="00372CD4">
        <w:rPr>
          <w:szCs w:val="24"/>
        </w:rPr>
        <w:t xml:space="preserve">, </w:t>
      </w:r>
      <w:r w:rsidR="00142C34" w:rsidRPr="00940A9D">
        <w:rPr>
          <w:szCs w:val="24"/>
        </w:rPr>
        <w:t xml:space="preserve">Delivery Period Pricing </w:t>
      </w:r>
      <w:r w:rsidR="00367660" w:rsidRPr="00940A9D">
        <w:rPr>
          <w:szCs w:val="24"/>
        </w:rPr>
        <w:t xml:space="preserve">Shaping </w:t>
      </w:r>
      <w:r w:rsidR="008E5CDD" w:rsidRPr="00940A9D">
        <w:rPr>
          <w:szCs w:val="24"/>
        </w:rPr>
        <w:t xml:space="preserve">Adjustment </w:t>
      </w:r>
      <w:r w:rsidR="00367660" w:rsidRPr="00940A9D">
        <w:rPr>
          <w:szCs w:val="24"/>
        </w:rPr>
        <w:t xml:space="preserve">Factor </w:t>
      </w:r>
      <w:r w:rsidRPr="00940A9D">
        <w:rPr>
          <w:szCs w:val="24"/>
        </w:rPr>
        <w:t xml:space="preserve">for each Delivery Period at </w:t>
      </w:r>
      <w:r w:rsidR="00497FEC">
        <w:rPr>
          <w:szCs w:val="24"/>
        </w:rPr>
        <w:t xml:space="preserve">the </w:t>
      </w:r>
      <w:r w:rsidRPr="00940A9D">
        <w:rPr>
          <w:szCs w:val="24"/>
        </w:rPr>
        <w:t xml:space="preserve">time of </w:t>
      </w:r>
      <w:r w:rsidR="008A68C5" w:rsidRPr="00940A9D">
        <w:rPr>
          <w:szCs w:val="24"/>
        </w:rPr>
        <w:t>A</w:t>
      </w:r>
      <w:r w:rsidRPr="00940A9D">
        <w:rPr>
          <w:szCs w:val="24"/>
        </w:rPr>
        <w:t>greement execution</w:t>
      </w:r>
      <w:r w:rsidR="00C1023A" w:rsidRPr="00497FEC">
        <w:rPr>
          <w:szCs w:val="24"/>
        </w:rPr>
        <w:t>.</w:t>
      </w:r>
    </w:p>
    <w:p w14:paraId="76693FB3" w14:textId="3E04AB80" w:rsidR="00D60017" w:rsidRDefault="00EA2AB8" w:rsidP="00D60017">
      <w:pPr>
        <w:pStyle w:val="ListParagraph"/>
        <w:widowControl/>
        <w:numPr>
          <w:ilvl w:val="1"/>
          <w:numId w:val="14"/>
        </w:numPr>
        <w:contextualSpacing/>
        <w:jc w:val="left"/>
        <w:rPr>
          <w:szCs w:val="24"/>
        </w:rPr>
      </w:pPr>
      <w:r w:rsidRPr="00145A34">
        <w:rPr>
          <w:szCs w:val="24"/>
        </w:rPr>
        <w:t>Determine</w:t>
      </w:r>
      <w:r w:rsidRPr="00CB66A0">
        <w:rPr>
          <w:szCs w:val="24"/>
        </w:rPr>
        <w:t xml:space="preserve"> </w:t>
      </w:r>
      <w:r>
        <w:rPr>
          <w:szCs w:val="24"/>
        </w:rPr>
        <w:t>Party B’s</w:t>
      </w:r>
      <w:r w:rsidRPr="00CB66A0">
        <w:rPr>
          <w:szCs w:val="24"/>
        </w:rPr>
        <w:t xml:space="preserve"> </w:t>
      </w:r>
      <w:r>
        <w:rPr>
          <w:szCs w:val="24"/>
        </w:rPr>
        <w:t xml:space="preserve">estimated </w:t>
      </w:r>
      <w:r w:rsidRPr="00CB66A0">
        <w:rPr>
          <w:szCs w:val="24"/>
        </w:rPr>
        <w:t>median annual energy (</w:t>
      </w:r>
      <w:proofErr w:type="spellStart"/>
      <w:r w:rsidRPr="00CB66A0">
        <w:rPr>
          <w:szCs w:val="24"/>
        </w:rPr>
        <w:t>aMW</w:t>
      </w:r>
      <w:proofErr w:type="spellEnd"/>
      <w:r w:rsidRPr="00CB66A0">
        <w:rPr>
          <w:szCs w:val="24"/>
        </w:rPr>
        <w:t>)</w:t>
      </w:r>
      <w:r>
        <w:rPr>
          <w:szCs w:val="24"/>
        </w:rPr>
        <w:t xml:space="preserve"> by multiplying </w:t>
      </w:r>
      <w:r w:rsidR="002E0310">
        <w:rPr>
          <w:szCs w:val="24"/>
        </w:rPr>
        <w:t>estimated</w:t>
      </w:r>
      <w:r w:rsidR="00D60017" w:rsidRPr="00CB66A0">
        <w:rPr>
          <w:szCs w:val="24"/>
        </w:rPr>
        <w:t xml:space="preserve"> median annual energy for </w:t>
      </w:r>
      <w:r w:rsidR="00451690">
        <w:rPr>
          <w:szCs w:val="24"/>
        </w:rPr>
        <w:t xml:space="preserve">the Rocky Reach Project and the Rock Island Project </w:t>
      </w:r>
      <w:r>
        <w:rPr>
          <w:szCs w:val="24"/>
        </w:rPr>
        <w:t>of</w:t>
      </w:r>
      <w:r w:rsidRPr="005C3938">
        <w:rPr>
          <w:szCs w:val="24"/>
        </w:rPr>
        <w:t xml:space="preserve"> </w:t>
      </w:r>
      <w:r w:rsidR="007D6DAC" w:rsidRPr="005C3938">
        <w:rPr>
          <w:szCs w:val="24"/>
        </w:rPr>
        <w:t>1,0</w:t>
      </w:r>
      <w:r w:rsidR="00B62101">
        <w:rPr>
          <w:szCs w:val="24"/>
        </w:rPr>
        <w:t>45</w:t>
      </w:r>
      <w:r w:rsidR="007D6DAC" w:rsidRPr="005C3938">
        <w:rPr>
          <w:szCs w:val="24"/>
        </w:rPr>
        <w:t>aMW</w:t>
      </w:r>
      <w:r>
        <w:rPr>
          <w:szCs w:val="24"/>
        </w:rPr>
        <w:t>,</w:t>
      </w:r>
      <w:r w:rsidR="00EB6494">
        <w:rPr>
          <w:szCs w:val="24"/>
        </w:rPr>
        <w:t xml:space="preserve"> </w:t>
      </w:r>
      <w:r w:rsidR="00453C57">
        <w:rPr>
          <w:szCs w:val="24"/>
        </w:rPr>
        <w:t xml:space="preserve">which is </w:t>
      </w:r>
      <w:r w:rsidR="00EB6494" w:rsidRPr="00CB66A0">
        <w:rPr>
          <w:szCs w:val="24"/>
        </w:rPr>
        <w:t xml:space="preserve">net of </w:t>
      </w:r>
      <w:r w:rsidR="00D43169">
        <w:rPr>
          <w:szCs w:val="24"/>
        </w:rPr>
        <w:t>contractual adjustments as may be defined in the Agreement</w:t>
      </w:r>
      <w:r>
        <w:rPr>
          <w:szCs w:val="24"/>
        </w:rPr>
        <w:t>,</w:t>
      </w:r>
      <w:r w:rsidR="00D60017" w:rsidRPr="00CB66A0">
        <w:rPr>
          <w:szCs w:val="24"/>
        </w:rPr>
        <w:t xml:space="preserve"> by </w:t>
      </w:r>
      <w:r w:rsidR="002B7727">
        <w:rPr>
          <w:szCs w:val="24"/>
        </w:rPr>
        <w:t>the</w:t>
      </w:r>
      <w:r w:rsidR="00940A9D" w:rsidRPr="00940A9D">
        <w:rPr>
          <w:szCs w:val="24"/>
        </w:rPr>
        <w:t xml:space="preserve"> </w:t>
      </w:r>
      <w:r w:rsidR="002B7727">
        <w:rPr>
          <w:szCs w:val="24"/>
        </w:rPr>
        <w:t xml:space="preserve">Contract Percentage </w:t>
      </w:r>
      <w:r w:rsidR="00D60017" w:rsidRPr="00CB66A0">
        <w:rPr>
          <w:szCs w:val="24"/>
        </w:rPr>
        <w:t>for each respec</w:t>
      </w:r>
      <w:r w:rsidR="007858AF">
        <w:rPr>
          <w:szCs w:val="24"/>
        </w:rPr>
        <w:t>tive Delivery Period</w:t>
      </w:r>
      <w:r w:rsidR="00D60017" w:rsidRPr="00CB66A0">
        <w:rPr>
          <w:szCs w:val="24"/>
        </w:rPr>
        <w:t>.</w:t>
      </w:r>
    </w:p>
    <w:p w14:paraId="3EBDB5C8" w14:textId="77777777" w:rsidR="00D60017" w:rsidRPr="00CB66A0" w:rsidRDefault="00D60017" w:rsidP="00D60017">
      <w:pPr>
        <w:pStyle w:val="ListParagraph"/>
        <w:widowControl/>
        <w:numPr>
          <w:ilvl w:val="1"/>
          <w:numId w:val="14"/>
        </w:numPr>
        <w:contextualSpacing/>
        <w:jc w:val="left"/>
        <w:rPr>
          <w:szCs w:val="24"/>
        </w:rPr>
      </w:pPr>
      <w:r w:rsidRPr="00CB66A0">
        <w:rPr>
          <w:szCs w:val="24"/>
        </w:rPr>
        <w:t>Determine the Delivery Period Contract Quantity (MWh) by multiplying the number of hours in Delivery Period by the amount in (1a).</w:t>
      </w:r>
    </w:p>
    <w:p w14:paraId="2FB394BA" w14:textId="1217E9F9" w:rsidR="00B4580A" w:rsidRPr="00FD3ED0" w:rsidRDefault="00D60017" w:rsidP="00FD3ED0">
      <w:pPr>
        <w:pStyle w:val="ListParagraph"/>
        <w:widowControl/>
        <w:numPr>
          <w:ilvl w:val="1"/>
          <w:numId w:val="14"/>
        </w:numPr>
        <w:contextualSpacing/>
        <w:jc w:val="left"/>
        <w:rPr>
          <w:szCs w:val="24"/>
        </w:rPr>
      </w:pPr>
      <w:r w:rsidRPr="00CB66A0">
        <w:rPr>
          <w:szCs w:val="24"/>
        </w:rPr>
        <w:t>Determine the Delivery Period Payment ($)</w:t>
      </w:r>
      <w:r w:rsidR="00563AB1">
        <w:rPr>
          <w:szCs w:val="24"/>
        </w:rPr>
        <w:t>, which is</w:t>
      </w:r>
      <w:r w:rsidR="00FD3ED0">
        <w:rPr>
          <w:szCs w:val="24"/>
        </w:rPr>
        <w:t xml:space="preserve"> </w:t>
      </w:r>
      <w:r w:rsidR="009A4D28" w:rsidRPr="00FD3ED0">
        <w:rPr>
          <w:szCs w:val="24"/>
        </w:rPr>
        <w:t xml:space="preserve">the Purchase Price </w:t>
      </w:r>
      <w:r w:rsidR="00976AB3" w:rsidRPr="00FD3ED0">
        <w:rPr>
          <w:szCs w:val="24"/>
        </w:rPr>
        <w:t xml:space="preserve">identified </w:t>
      </w:r>
      <w:r w:rsidR="009A4D28" w:rsidRPr="00FD3ED0">
        <w:rPr>
          <w:szCs w:val="24"/>
        </w:rPr>
        <w:t>i</w:t>
      </w:r>
      <w:r w:rsidRPr="00FD3ED0">
        <w:rPr>
          <w:szCs w:val="24"/>
        </w:rPr>
        <w:t>n Appendix B to the Slice Contract for each respective Delivery Period.</w:t>
      </w:r>
    </w:p>
    <w:p w14:paraId="75EF15DA" w14:textId="1F02832F" w:rsidR="00D60017" w:rsidRPr="00CB66A0" w:rsidRDefault="00EA2AB8" w:rsidP="00D60017">
      <w:pPr>
        <w:pStyle w:val="ListParagraph"/>
        <w:widowControl/>
        <w:numPr>
          <w:ilvl w:val="1"/>
          <w:numId w:val="14"/>
        </w:numPr>
        <w:contextualSpacing/>
        <w:jc w:val="left"/>
        <w:rPr>
          <w:szCs w:val="24"/>
        </w:rPr>
      </w:pPr>
      <w:r w:rsidRPr="00145A34">
        <w:rPr>
          <w:szCs w:val="24"/>
        </w:rPr>
        <w:t>Determine</w:t>
      </w:r>
      <w:r w:rsidRPr="00CB66A0">
        <w:rPr>
          <w:szCs w:val="24"/>
        </w:rPr>
        <w:t xml:space="preserve"> Delivery Period Contract Price ($/MWh)</w:t>
      </w:r>
      <w:r>
        <w:rPr>
          <w:szCs w:val="24"/>
        </w:rPr>
        <w:t xml:space="preserve"> by d</w:t>
      </w:r>
      <w:r w:rsidR="00D60017" w:rsidRPr="00CB66A0">
        <w:rPr>
          <w:szCs w:val="24"/>
        </w:rPr>
        <w:t>ivid</w:t>
      </w:r>
      <w:r>
        <w:rPr>
          <w:szCs w:val="24"/>
        </w:rPr>
        <w:t>ing</w:t>
      </w:r>
      <w:r w:rsidR="00D60017" w:rsidRPr="00CB66A0">
        <w:rPr>
          <w:szCs w:val="24"/>
        </w:rPr>
        <w:t xml:space="preserve"> each Delivery Period Payment ($)</w:t>
      </w:r>
      <w:r>
        <w:rPr>
          <w:szCs w:val="24"/>
        </w:rPr>
        <w:t xml:space="preserve"> (1c)</w:t>
      </w:r>
      <w:r w:rsidR="00D60017" w:rsidRPr="00CB66A0">
        <w:rPr>
          <w:szCs w:val="24"/>
        </w:rPr>
        <w:t xml:space="preserve"> by that Delivery Period Contract Quantity (MWh)</w:t>
      </w:r>
      <w:r>
        <w:rPr>
          <w:szCs w:val="24"/>
        </w:rPr>
        <w:t xml:space="preserve"> (1b)</w:t>
      </w:r>
      <w:r w:rsidR="00D60017" w:rsidRPr="00CB66A0">
        <w:rPr>
          <w:szCs w:val="24"/>
        </w:rPr>
        <w:t>.</w:t>
      </w:r>
    </w:p>
    <w:p w14:paraId="7026438E" w14:textId="0852BA9E" w:rsidR="00DE1515" w:rsidRPr="00CB66A0" w:rsidRDefault="00DE1515" w:rsidP="00DE1515">
      <w:pPr>
        <w:pStyle w:val="ListParagraph"/>
        <w:widowControl/>
        <w:numPr>
          <w:ilvl w:val="1"/>
          <w:numId w:val="14"/>
        </w:numPr>
        <w:contextualSpacing/>
        <w:jc w:val="left"/>
        <w:rPr>
          <w:szCs w:val="24"/>
        </w:rPr>
      </w:pPr>
      <w:r w:rsidRPr="00CB66A0">
        <w:rPr>
          <w:szCs w:val="24"/>
        </w:rPr>
        <w:t xml:space="preserve">Determine Flat Mid-C Forward Market Price </w:t>
      </w:r>
      <w:r w:rsidR="00EA2AB8">
        <w:rPr>
          <w:szCs w:val="24"/>
        </w:rPr>
        <w:t xml:space="preserve">($/MWh) </w:t>
      </w:r>
      <w:r w:rsidRPr="00CB66A0">
        <w:rPr>
          <w:szCs w:val="24"/>
        </w:rPr>
        <w:t>at time of contract execution for each Delivery Period.</w:t>
      </w:r>
    </w:p>
    <w:p w14:paraId="06FA8611" w14:textId="26C1C5E5" w:rsidR="00DE1515" w:rsidRPr="00145A34" w:rsidRDefault="00DE1515" w:rsidP="00DE1515">
      <w:pPr>
        <w:pStyle w:val="ListParagraph"/>
        <w:widowControl/>
        <w:numPr>
          <w:ilvl w:val="1"/>
          <w:numId w:val="14"/>
        </w:numPr>
        <w:contextualSpacing/>
        <w:jc w:val="left"/>
        <w:rPr>
          <w:szCs w:val="24"/>
        </w:rPr>
      </w:pPr>
      <w:r w:rsidRPr="00CB66A0">
        <w:rPr>
          <w:szCs w:val="24"/>
        </w:rPr>
        <w:t>Determine Delivery Period Pricing Shaping Adjustment Factor by dividing the Delivery Period Contract Price ($/MWh) (1</w:t>
      </w:r>
      <w:r w:rsidRPr="00145A34">
        <w:rPr>
          <w:szCs w:val="24"/>
        </w:rPr>
        <w:t>d) for each Delivery Period by the Delivery Period Flat Mid-C Forward Market Price for each Delivery Period at time of contract execution (1e).</w:t>
      </w:r>
    </w:p>
    <w:p w14:paraId="53F5E7CE" w14:textId="77777777" w:rsidR="00D60017" w:rsidRPr="00145A34" w:rsidRDefault="00D60017" w:rsidP="00D60017">
      <w:pPr>
        <w:rPr>
          <w:sz w:val="24"/>
          <w:szCs w:val="24"/>
        </w:rPr>
      </w:pPr>
    </w:p>
    <w:p w14:paraId="1BCABB6E" w14:textId="77777777" w:rsidR="00D60017" w:rsidRPr="00145A34" w:rsidRDefault="00D60017" w:rsidP="00D60017">
      <w:pPr>
        <w:pStyle w:val="ListParagraph"/>
        <w:widowControl/>
        <w:numPr>
          <w:ilvl w:val="0"/>
          <w:numId w:val="14"/>
        </w:numPr>
        <w:contextualSpacing/>
        <w:jc w:val="left"/>
        <w:rPr>
          <w:szCs w:val="24"/>
        </w:rPr>
      </w:pPr>
      <w:r w:rsidRPr="00145A34">
        <w:rPr>
          <w:szCs w:val="24"/>
        </w:rPr>
        <w:t>Determine the Delivery Period Gain/Loss Amount for future Delivery Periods.</w:t>
      </w:r>
      <w:r w:rsidR="00B347C0">
        <w:rPr>
          <w:szCs w:val="24"/>
        </w:rPr>
        <w:t xml:space="preserve"> </w:t>
      </w:r>
    </w:p>
    <w:p w14:paraId="4B852C86" w14:textId="77777777" w:rsidR="00D60017" w:rsidRPr="00145A34" w:rsidRDefault="00D60017" w:rsidP="00D60017">
      <w:pPr>
        <w:pStyle w:val="ListParagraph"/>
        <w:widowControl/>
        <w:numPr>
          <w:ilvl w:val="1"/>
          <w:numId w:val="14"/>
        </w:numPr>
        <w:contextualSpacing/>
        <w:jc w:val="left"/>
        <w:rPr>
          <w:szCs w:val="24"/>
        </w:rPr>
      </w:pPr>
      <w:r w:rsidRPr="00145A34">
        <w:rPr>
          <w:szCs w:val="24"/>
        </w:rPr>
        <w:t>Determine Flat Mid-C Forward Market Price for each future Delivery Period on the date of calculation.</w:t>
      </w:r>
    </w:p>
    <w:p w14:paraId="4A17E641" w14:textId="5D5D22FE" w:rsidR="00D60017" w:rsidRPr="00FD3ED0" w:rsidRDefault="00171ADA" w:rsidP="00FD3ED0">
      <w:pPr>
        <w:pStyle w:val="ListParagraph"/>
        <w:widowControl/>
        <w:numPr>
          <w:ilvl w:val="1"/>
          <w:numId w:val="14"/>
        </w:numPr>
        <w:contextualSpacing/>
        <w:jc w:val="left"/>
        <w:rPr>
          <w:szCs w:val="24"/>
        </w:rPr>
      </w:pPr>
      <w:r w:rsidRPr="00145A34">
        <w:rPr>
          <w:szCs w:val="24"/>
        </w:rPr>
        <w:t>Determine the Delivery Period Replacement Price ($/MWh)</w:t>
      </w:r>
      <w:r w:rsidR="00FD3ED0">
        <w:rPr>
          <w:szCs w:val="24"/>
        </w:rPr>
        <w:t xml:space="preserve"> </w:t>
      </w:r>
      <w:r w:rsidRPr="00FD3ED0">
        <w:rPr>
          <w:szCs w:val="24"/>
        </w:rPr>
        <w:t>by m</w:t>
      </w:r>
      <w:r w:rsidR="00D60017" w:rsidRPr="00FD3ED0">
        <w:rPr>
          <w:szCs w:val="24"/>
        </w:rPr>
        <w:t>ultiply</w:t>
      </w:r>
      <w:r w:rsidRPr="00FD3ED0">
        <w:rPr>
          <w:szCs w:val="24"/>
        </w:rPr>
        <w:t>ing</w:t>
      </w:r>
      <w:r w:rsidR="00D60017" w:rsidRPr="00FD3ED0">
        <w:rPr>
          <w:szCs w:val="24"/>
        </w:rPr>
        <w:t xml:space="preserve"> the Flat Mid-C Forward Market Price (2</w:t>
      </w:r>
      <w:r w:rsidR="00DE1515" w:rsidRPr="00FD3ED0">
        <w:rPr>
          <w:szCs w:val="24"/>
        </w:rPr>
        <w:t>a</w:t>
      </w:r>
      <w:r w:rsidR="00D60017" w:rsidRPr="00FD3ED0">
        <w:rPr>
          <w:szCs w:val="24"/>
        </w:rPr>
        <w:t xml:space="preserve">) by the Delivery Period Pricing </w:t>
      </w:r>
      <w:r w:rsidRPr="00FD3ED0">
        <w:rPr>
          <w:szCs w:val="24"/>
        </w:rPr>
        <w:t>S</w:t>
      </w:r>
      <w:r w:rsidR="00D60017" w:rsidRPr="00FD3ED0">
        <w:rPr>
          <w:szCs w:val="24"/>
        </w:rPr>
        <w:t xml:space="preserve">haping </w:t>
      </w:r>
      <w:r w:rsidRPr="00FD3ED0">
        <w:rPr>
          <w:szCs w:val="24"/>
        </w:rPr>
        <w:t>A</w:t>
      </w:r>
      <w:r w:rsidR="00D60017" w:rsidRPr="00FD3ED0">
        <w:rPr>
          <w:szCs w:val="24"/>
        </w:rPr>
        <w:t xml:space="preserve">djustment </w:t>
      </w:r>
      <w:r w:rsidRPr="00FD3ED0">
        <w:rPr>
          <w:szCs w:val="24"/>
        </w:rPr>
        <w:t>F</w:t>
      </w:r>
      <w:r w:rsidR="00D60017" w:rsidRPr="00FD3ED0">
        <w:rPr>
          <w:szCs w:val="24"/>
        </w:rPr>
        <w:t>actor from (</w:t>
      </w:r>
      <w:r w:rsidR="00DE1515" w:rsidRPr="00FD3ED0">
        <w:rPr>
          <w:szCs w:val="24"/>
        </w:rPr>
        <w:t>1f</w:t>
      </w:r>
      <w:r w:rsidR="00D60017" w:rsidRPr="00FD3ED0">
        <w:rPr>
          <w:szCs w:val="24"/>
        </w:rPr>
        <w:t>).</w:t>
      </w:r>
      <w:r w:rsidR="00E648A7" w:rsidRPr="00FD3ED0">
        <w:rPr>
          <w:szCs w:val="24"/>
        </w:rPr>
        <w:t xml:space="preserve"> </w:t>
      </w:r>
    </w:p>
    <w:p w14:paraId="3B5F6182" w14:textId="740022A2" w:rsidR="00142C34" w:rsidRPr="00145A34" w:rsidRDefault="00171ADA" w:rsidP="00D60017">
      <w:pPr>
        <w:pStyle w:val="ListParagraph"/>
        <w:widowControl/>
        <w:numPr>
          <w:ilvl w:val="1"/>
          <w:numId w:val="14"/>
        </w:numPr>
        <w:contextualSpacing/>
        <w:jc w:val="left"/>
        <w:rPr>
          <w:szCs w:val="24"/>
        </w:rPr>
      </w:pPr>
      <w:r w:rsidRPr="00145A34">
        <w:rPr>
          <w:szCs w:val="24"/>
        </w:rPr>
        <w:t>Determine price differential f</w:t>
      </w:r>
      <w:r w:rsidR="00D60017" w:rsidRPr="00145A34">
        <w:rPr>
          <w:szCs w:val="24"/>
        </w:rPr>
        <w:t>or each future Delivery Period</w:t>
      </w:r>
      <w:r w:rsidRPr="00145A34">
        <w:rPr>
          <w:szCs w:val="24"/>
        </w:rPr>
        <w:t xml:space="preserve"> by</w:t>
      </w:r>
      <w:r w:rsidR="00D60017" w:rsidRPr="00145A34">
        <w:rPr>
          <w:szCs w:val="24"/>
        </w:rPr>
        <w:t xml:space="preserve"> subtract</w:t>
      </w:r>
      <w:r w:rsidRPr="00145A34">
        <w:rPr>
          <w:szCs w:val="24"/>
        </w:rPr>
        <w:t>ing</w:t>
      </w:r>
      <w:r w:rsidR="00D60017" w:rsidRPr="00145A34">
        <w:rPr>
          <w:szCs w:val="24"/>
        </w:rPr>
        <w:t xml:space="preserve"> the Delivery Period Contract Price ($/MWh) </w:t>
      </w:r>
      <w:r w:rsidR="00497FEC" w:rsidRPr="00145A34">
        <w:rPr>
          <w:szCs w:val="24"/>
        </w:rPr>
        <w:t xml:space="preserve">in </w:t>
      </w:r>
      <w:r w:rsidR="00D60017" w:rsidRPr="00145A34">
        <w:rPr>
          <w:szCs w:val="24"/>
        </w:rPr>
        <w:t>(1d) from the Delivery Period Replacement Price ($/MWh) (2</w:t>
      </w:r>
      <w:r w:rsidR="00DE1515" w:rsidRPr="00145A34">
        <w:rPr>
          <w:szCs w:val="24"/>
        </w:rPr>
        <w:t>b</w:t>
      </w:r>
      <w:r w:rsidR="00D60017" w:rsidRPr="00145A34">
        <w:rPr>
          <w:szCs w:val="24"/>
        </w:rPr>
        <w:t>).</w:t>
      </w:r>
      <w:r w:rsidR="007D206E">
        <w:rPr>
          <w:szCs w:val="24"/>
        </w:rPr>
        <w:t xml:space="preserve"> </w:t>
      </w:r>
    </w:p>
    <w:p w14:paraId="552C851A" w14:textId="315620CE" w:rsidR="00D60017" w:rsidRPr="00145A34" w:rsidRDefault="00D60017" w:rsidP="00D60017">
      <w:pPr>
        <w:pStyle w:val="ListParagraph"/>
        <w:widowControl/>
        <w:numPr>
          <w:ilvl w:val="1"/>
          <w:numId w:val="14"/>
        </w:numPr>
        <w:contextualSpacing/>
        <w:jc w:val="left"/>
        <w:rPr>
          <w:szCs w:val="24"/>
        </w:rPr>
      </w:pPr>
      <w:r w:rsidRPr="00145A34">
        <w:rPr>
          <w:szCs w:val="24"/>
        </w:rPr>
        <w:lastRenderedPageBreak/>
        <w:t>Calculate the Delivery Period Gain/Loss Amount for future Delivery Periods by multiplying the Delivery Period Contract Quantity (1b)</w:t>
      </w:r>
      <w:r w:rsidR="00497FEC" w:rsidRPr="00145A34">
        <w:t xml:space="preserve"> </w:t>
      </w:r>
      <w:r w:rsidRPr="00145A34">
        <w:rPr>
          <w:szCs w:val="24"/>
        </w:rPr>
        <w:t>by the differential price calculated in (2</w:t>
      </w:r>
      <w:r w:rsidR="00DE1515" w:rsidRPr="00145A34">
        <w:rPr>
          <w:szCs w:val="24"/>
        </w:rPr>
        <w:t>c</w:t>
      </w:r>
      <w:r w:rsidRPr="00145A34">
        <w:rPr>
          <w:szCs w:val="24"/>
        </w:rPr>
        <w:t xml:space="preserve">).  </w:t>
      </w:r>
    </w:p>
    <w:p w14:paraId="27FB1E39" w14:textId="77777777" w:rsidR="00D60017" w:rsidRPr="00CB66A0" w:rsidRDefault="00D60017" w:rsidP="00D60017">
      <w:pPr>
        <w:rPr>
          <w:sz w:val="24"/>
          <w:szCs w:val="24"/>
        </w:rPr>
      </w:pPr>
    </w:p>
    <w:p w14:paraId="67C33A22" w14:textId="77777777" w:rsidR="00D60017" w:rsidRPr="00CB66A0" w:rsidRDefault="00D60017" w:rsidP="00D60017">
      <w:pPr>
        <w:pStyle w:val="ListParagraph"/>
        <w:widowControl/>
        <w:numPr>
          <w:ilvl w:val="0"/>
          <w:numId w:val="14"/>
        </w:numPr>
        <w:contextualSpacing/>
        <w:jc w:val="left"/>
        <w:rPr>
          <w:szCs w:val="24"/>
        </w:rPr>
      </w:pPr>
      <w:r w:rsidRPr="00CB66A0">
        <w:rPr>
          <w:szCs w:val="24"/>
        </w:rPr>
        <w:t xml:space="preserve">Determine the Delivery Period Gain/Loss Amount for the current Delivery Period.  </w:t>
      </w:r>
    </w:p>
    <w:p w14:paraId="479A2ADA" w14:textId="20F7039B" w:rsidR="00D60017" w:rsidRPr="00CB66A0" w:rsidRDefault="006E1BEF" w:rsidP="00D60017">
      <w:pPr>
        <w:pStyle w:val="ListParagraph"/>
        <w:widowControl/>
        <w:numPr>
          <w:ilvl w:val="1"/>
          <w:numId w:val="14"/>
        </w:numPr>
        <w:contextualSpacing/>
        <w:jc w:val="left"/>
        <w:rPr>
          <w:szCs w:val="24"/>
        </w:rPr>
      </w:pPr>
      <w:r>
        <w:rPr>
          <w:szCs w:val="24"/>
        </w:rPr>
        <w:t>D</w:t>
      </w:r>
      <w:r w:rsidR="00D60017" w:rsidRPr="00CB66A0">
        <w:rPr>
          <w:szCs w:val="24"/>
        </w:rPr>
        <w:t>etermine the generation estimate for the months remaining in the current Delivery Period, commencing with the Prompt Month, using the Northwest River Forecast Center’s Forecast and/or the Median Water Forecast for the remainder of the current Delivery Period (the “</w:t>
      </w:r>
      <w:r w:rsidR="00D60017" w:rsidRPr="00CB66A0">
        <w:rPr>
          <w:i/>
          <w:szCs w:val="24"/>
          <w:u w:val="single"/>
        </w:rPr>
        <w:t>Remaining Current Delivery Period Output</w:t>
      </w:r>
      <w:r w:rsidR="00D60017" w:rsidRPr="00CB66A0">
        <w:rPr>
          <w:szCs w:val="24"/>
        </w:rPr>
        <w:t xml:space="preserve">”).  The District will then multiply the Remaining Current Delivery Period Output estimate by the </w:t>
      </w:r>
      <w:r w:rsidR="002B7727">
        <w:rPr>
          <w:szCs w:val="24"/>
        </w:rPr>
        <w:t>Contract</w:t>
      </w:r>
      <w:r w:rsidR="00D60017" w:rsidRPr="00CB66A0">
        <w:rPr>
          <w:szCs w:val="24"/>
        </w:rPr>
        <w:t xml:space="preserve"> Percentage for the current Delivery Period to </w:t>
      </w:r>
      <w:r w:rsidR="0045670D">
        <w:rPr>
          <w:szCs w:val="24"/>
        </w:rPr>
        <w:t>determine</w:t>
      </w:r>
      <w:r w:rsidR="0045670D" w:rsidRPr="00CB66A0">
        <w:rPr>
          <w:szCs w:val="24"/>
        </w:rPr>
        <w:t xml:space="preserve"> </w:t>
      </w:r>
      <w:r w:rsidR="00D60017" w:rsidRPr="00CB66A0">
        <w:rPr>
          <w:szCs w:val="24"/>
        </w:rPr>
        <w:t>the Current Delivery Period Remaining Replacement Quantity (MWh).</w:t>
      </w:r>
    </w:p>
    <w:p w14:paraId="006ADABF" w14:textId="3F52053C" w:rsidR="00D60017" w:rsidRPr="00CB66A0" w:rsidRDefault="00D60017" w:rsidP="00D60017">
      <w:pPr>
        <w:pStyle w:val="ListParagraph"/>
        <w:widowControl/>
        <w:numPr>
          <w:ilvl w:val="1"/>
          <w:numId w:val="14"/>
        </w:numPr>
        <w:contextualSpacing/>
        <w:jc w:val="left"/>
        <w:rPr>
          <w:szCs w:val="24"/>
        </w:rPr>
      </w:pPr>
      <w:r w:rsidRPr="00CB66A0">
        <w:rPr>
          <w:szCs w:val="24"/>
        </w:rPr>
        <w:t xml:space="preserve">Sum all </w:t>
      </w:r>
      <w:r w:rsidR="002B5A1A">
        <w:rPr>
          <w:szCs w:val="24"/>
        </w:rPr>
        <w:t>remaining</w:t>
      </w:r>
      <w:r w:rsidR="002B5A1A" w:rsidRPr="00CB66A0">
        <w:rPr>
          <w:szCs w:val="24"/>
        </w:rPr>
        <w:t xml:space="preserve"> </w:t>
      </w:r>
      <w:r w:rsidRPr="00CB66A0">
        <w:rPr>
          <w:szCs w:val="24"/>
        </w:rPr>
        <w:t>Delivery Period Payment Installments beginning with the installment due in the Prompt Month through the end of the current Delivery Period.</w:t>
      </w:r>
    </w:p>
    <w:p w14:paraId="1E5673EE" w14:textId="489FA3EA" w:rsidR="00D60017" w:rsidRPr="00CB66A0" w:rsidRDefault="00D60017" w:rsidP="00D60017">
      <w:pPr>
        <w:pStyle w:val="ListParagraph"/>
        <w:widowControl/>
        <w:numPr>
          <w:ilvl w:val="1"/>
          <w:numId w:val="14"/>
        </w:numPr>
        <w:contextualSpacing/>
        <w:jc w:val="left"/>
        <w:rPr>
          <w:szCs w:val="24"/>
        </w:rPr>
      </w:pPr>
      <w:r w:rsidRPr="00CB66A0">
        <w:rPr>
          <w:szCs w:val="24"/>
        </w:rPr>
        <w:t>Determine the Remaining Delivery Period Market Price on the date of calculation for Current Delivery Period Remaining Replacement Quantity (3a) by multiplying the monthly Flat Mid</w:t>
      </w:r>
      <w:r w:rsidR="006A2758">
        <w:rPr>
          <w:szCs w:val="24"/>
        </w:rPr>
        <w:t>-</w:t>
      </w:r>
      <w:r w:rsidRPr="00CB66A0">
        <w:rPr>
          <w:szCs w:val="24"/>
        </w:rPr>
        <w:t xml:space="preserve">C Forward Market Prices by the respective monthly amounts of the Current Delivery Period Remaining Replacement Quantity (3a) and then divide the sum of those monthly dollar amounts by the total Current Delivery Period Remaining Replacement Quantity from </w:t>
      </w:r>
      <w:r w:rsidR="00DE1515" w:rsidRPr="00CB66A0">
        <w:rPr>
          <w:szCs w:val="24"/>
        </w:rPr>
        <w:t>(</w:t>
      </w:r>
      <w:r w:rsidRPr="00CB66A0">
        <w:rPr>
          <w:szCs w:val="24"/>
        </w:rPr>
        <w:t>3a</w:t>
      </w:r>
      <w:r w:rsidR="00DE1515" w:rsidRPr="00CB66A0">
        <w:rPr>
          <w:szCs w:val="24"/>
        </w:rPr>
        <w:t>)</w:t>
      </w:r>
      <w:r w:rsidRPr="00CB66A0">
        <w:rPr>
          <w:szCs w:val="24"/>
        </w:rPr>
        <w:t>.</w:t>
      </w:r>
    </w:p>
    <w:p w14:paraId="1F93979B" w14:textId="4F9C2202" w:rsidR="00DE1515" w:rsidRPr="00FD3ED0" w:rsidRDefault="004B7260" w:rsidP="00FD3ED0">
      <w:pPr>
        <w:pStyle w:val="ListParagraph"/>
        <w:widowControl/>
        <w:numPr>
          <w:ilvl w:val="1"/>
          <w:numId w:val="14"/>
        </w:numPr>
        <w:contextualSpacing/>
        <w:jc w:val="left"/>
        <w:rPr>
          <w:szCs w:val="24"/>
        </w:rPr>
      </w:pPr>
      <w:r>
        <w:rPr>
          <w:szCs w:val="24"/>
        </w:rPr>
        <w:t>D</w:t>
      </w:r>
      <w:r w:rsidRPr="00145A34">
        <w:rPr>
          <w:szCs w:val="24"/>
        </w:rPr>
        <w:t>etermine the Current Delivery Period Replacement Price ($/MWh)</w:t>
      </w:r>
      <w:r w:rsidR="00FD3ED0">
        <w:rPr>
          <w:szCs w:val="24"/>
        </w:rPr>
        <w:t xml:space="preserve"> by </w:t>
      </w:r>
      <w:proofErr w:type="spellStart"/>
      <w:r w:rsidR="00FD3ED0">
        <w:rPr>
          <w:szCs w:val="24"/>
        </w:rPr>
        <w:t>m</w:t>
      </w:r>
      <w:r w:rsidR="00DE1515" w:rsidRPr="00FD3ED0">
        <w:rPr>
          <w:szCs w:val="24"/>
        </w:rPr>
        <w:t>ultipl</w:t>
      </w:r>
      <w:r w:rsidR="00FD3ED0">
        <w:rPr>
          <w:szCs w:val="24"/>
        </w:rPr>
        <w:t>ing</w:t>
      </w:r>
      <w:proofErr w:type="spellEnd"/>
      <w:r w:rsidR="00DE1515" w:rsidRPr="00FD3ED0">
        <w:rPr>
          <w:szCs w:val="24"/>
        </w:rPr>
        <w:t xml:space="preserve"> the</w:t>
      </w:r>
      <w:r w:rsidR="00EB6494" w:rsidRPr="00FD3ED0">
        <w:rPr>
          <w:szCs w:val="24"/>
        </w:rPr>
        <w:t xml:space="preserve"> </w:t>
      </w:r>
      <w:r w:rsidR="00DE1515" w:rsidRPr="00FD3ED0">
        <w:rPr>
          <w:szCs w:val="24"/>
        </w:rPr>
        <w:t>Remaining Delivery Period Market Price (3c) by the Delivery Period Pricing Shaping Adjustment Factor from (1f).</w:t>
      </w:r>
    </w:p>
    <w:p w14:paraId="3BCA5EC1" w14:textId="07B7C1A0" w:rsidR="00D60017" w:rsidRPr="00CB66A0" w:rsidRDefault="00D60017" w:rsidP="00D60017">
      <w:pPr>
        <w:pStyle w:val="ListParagraph"/>
        <w:widowControl/>
        <w:numPr>
          <w:ilvl w:val="1"/>
          <w:numId w:val="14"/>
        </w:numPr>
        <w:contextualSpacing/>
        <w:jc w:val="left"/>
        <w:rPr>
          <w:szCs w:val="24"/>
        </w:rPr>
      </w:pPr>
      <w:r w:rsidRPr="00CB66A0">
        <w:rPr>
          <w:szCs w:val="24"/>
        </w:rPr>
        <w:t>Multiply the</w:t>
      </w:r>
      <w:r w:rsidR="00DE1515" w:rsidRPr="00CB66A0">
        <w:rPr>
          <w:szCs w:val="24"/>
        </w:rPr>
        <w:t xml:space="preserve"> Current Delivery Period Replacement Price</w:t>
      </w:r>
      <w:r w:rsidRPr="00CB66A0">
        <w:rPr>
          <w:szCs w:val="24"/>
        </w:rPr>
        <w:t xml:space="preserve"> (3</w:t>
      </w:r>
      <w:r w:rsidR="00DE1515" w:rsidRPr="00CB66A0">
        <w:rPr>
          <w:szCs w:val="24"/>
        </w:rPr>
        <w:t>d</w:t>
      </w:r>
      <w:r w:rsidRPr="00CB66A0">
        <w:rPr>
          <w:szCs w:val="24"/>
        </w:rPr>
        <w:t>)</w:t>
      </w:r>
      <w:r w:rsidR="005F17EB">
        <w:rPr>
          <w:szCs w:val="24"/>
        </w:rPr>
        <w:t xml:space="preserve"> </w:t>
      </w:r>
      <w:r w:rsidRPr="00CB66A0">
        <w:rPr>
          <w:szCs w:val="24"/>
        </w:rPr>
        <w:t xml:space="preserve">by the </w:t>
      </w:r>
      <w:r w:rsidR="00DE1515" w:rsidRPr="00CB66A0">
        <w:rPr>
          <w:szCs w:val="24"/>
        </w:rPr>
        <w:t xml:space="preserve">total </w:t>
      </w:r>
      <w:r w:rsidRPr="00CB66A0">
        <w:rPr>
          <w:szCs w:val="24"/>
        </w:rPr>
        <w:t xml:space="preserve">Current Delivery Period Remaining Replacement Quantity (3a) and then subtract the sum of the </w:t>
      </w:r>
      <w:r w:rsidR="002B5A1A">
        <w:rPr>
          <w:szCs w:val="24"/>
        </w:rPr>
        <w:t>remaining</w:t>
      </w:r>
      <w:r w:rsidR="002B5A1A" w:rsidRPr="00CB66A0">
        <w:rPr>
          <w:szCs w:val="24"/>
        </w:rPr>
        <w:t xml:space="preserve"> </w:t>
      </w:r>
      <w:r w:rsidRPr="00CB66A0">
        <w:rPr>
          <w:szCs w:val="24"/>
        </w:rPr>
        <w:t>Delivery Period Payment Installments, beginning with the installment owed for the Prompt Month (3b)</w:t>
      </w:r>
      <w:r w:rsidR="004E566F">
        <w:rPr>
          <w:szCs w:val="24"/>
        </w:rPr>
        <w:t xml:space="preserve">. </w:t>
      </w:r>
      <w:r w:rsidR="00FD3ED0">
        <w:rPr>
          <w:szCs w:val="24"/>
        </w:rPr>
        <w:t>N</w:t>
      </w:r>
      <w:r w:rsidRPr="00CB66A0">
        <w:rPr>
          <w:szCs w:val="24"/>
        </w:rPr>
        <w:t>et the Delivery Period Payment Installment and amounts due under Section 6 of the Slice Contract, in each case that are due on the 20</w:t>
      </w:r>
      <w:r w:rsidRPr="00CB66A0">
        <w:rPr>
          <w:szCs w:val="24"/>
          <w:vertAlign w:val="superscript"/>
        </w:rPr>
        <w:t>th</w:t>
      </w:r>
      <w:r w:rsidRPr="00CB66A0">
        <w:rPr>
          <w:szCs w:val="24"/>
        </w:rPr>
        <w:t xml:space="preserve"> of the month following the calculation date </w:t>
      </w:r>
      <w:r w:rsidR="004E566F">
        <w:rPr>
          <w:szCs w:val="24"/>
        </w:rPr>
        <w:t xml:space="preserve">with the amount calculated </w:t>
      </w:r>
      <w:r w:rsidRPr="00CB66A0">
        <w:rPr>
          <w:szCs w:val="24"/>
        </w:rPr>
        <w:t>to determine the Current Delivery Period Gain/Loss Amount for the current year.</w:t>
      </w:r>
    </w:p>
    <w:p w14:paraId="5DA1E6DB" w14:textId="77777777" w:rsidR="00D60017" w:rsidRPr="00CB66A0" w:rsidRDefault="00D60017" w:rsidP="00D60017">
      <w:pPr>
        <w:rPr>
          <w:sz w:val="24"/>
          <w:szCs w:val="24"/>
        </w:rPr>
      </w:pPr>
    </w:p>
    <w:p w14:paraId="27224A1C" w14:textId="0632E93A" w:rsidR="00D60017" w:rsidRPr="00CB66A0" w:rsidRDefault="00D60017" w:rsidP="00D60017">
      <w:pPr>
        <w:pStyle w:val="ListParagraph"/>
        <w:widowControl/>
        <w:numPr>
          <w:ilvl w:val="0"/>
          <w:numId w:val="14"/>
        </w:numPr>
        <w:contextualSpacing/>
        <w:jc w:val="left"/>
        <w:rPr>
          <w:szCs w:val="24"/>
        </w:rPr>
      </w:pPr>
      <w:r w:rsidRPr="00CB66A0">
        <w:rPr>
          <w:szCs w:val="24"/>
        </w:rPr>
        <w:t>Determine the Slice Collateral Component.</w:t>
      </w:r>
    </w:p>
    <w:p w14:paraId="6981D2E2" w14:textId="38A2A5D5" w:rsidR="00D60017" w:rsidRPr="00CB66A0" w:rsidRDefault="00D60017" w:rsidP="00D60017">
      <w:pPr>
        <w:pStyle w:val="ListParagraph"/>
        <w:widowControl/>
        <w:numPr>
          <w:ilvl w:val="1"/>
          <w:numId w:val="14"/>
        </w:numPr>
        <w:contextualSpacing/>
        <w:jc w:val="left"/>
        <w:rPr>
          <w:szCs w:val="24"/>
        </w:rPr>
      </w:pPr>
      <w:r w:rsidRPr="00CB66A0">
        <w:rPr>
          <w:szCs w:val="24"/>
        </w:rPr>
        <w:t>Aggregate or net</w:t>
      </w:r>
      <w:r w:rsidRPr="00CB66A0">
        <w:rPr>
          <w:b/>
          <w:szCs w:val="24"/>
        </w:rPr>
        <w:t xml:space="preserve"> </w:t>
      </w:r>
      <w:r w:rsidRPr="00CB66A0">
        <w:rPr>
          <w:szCs w:val="24"/>
        </w:rPr>
        <w:t>the future and current Delivery Period Gain/Loss Amounts calculated in (2</w:t>
      </w:r>
      <w:r w:rsidR="00DE1515" w:rsidRPr="00CB66A0">
        <w:rPr>
          <w:szCs w:val="24"/>
        </w:rPr>
        <w:t>d</w:t>
      </w:r>
      <w:r w:rsidRPr="00CB66A0">
        <w:rPr>
          <w:szCs w:val="24"/>
        </w:rPr>
        <w:t>) and (3</w:t>
      </w:r>
      <w:r w:rsidR="00DE1515" w:rsidRPr="00CB66A0">
        <w:rPr>
          <w:szCs w:val="24"/>
        </w:rPr>
        <w:t>e</w:t>
      </w:r>
      <w:r w:rsidRPr="00CB66A0">
        <w:rPr>
          <w:szCs w:val="24"/>
        </w:rPr>
        <w:t xml:space="preserve">) into a single gain or loss amount. </w:t>
      </w:r>
    </w:p>
    <w:p w14:paraId="34842994" w14:textId="77777777" w:rsidR="00D60017" w:rsidRPr="00CB66A0" w:rsidRDefault="00D60017" w:rsidP="00D60017">
      <w:pPr>
        <w:pStyle w:val="ListParagraph"/>
        <w:widowControl/>
        <w:numPr>
          <w:ilvl w:val="1"/>
          <w:numId w:val="14"/>
        </w:numPr>
        <w:contextualSpacing/>
        <w:jc w:val="left"/>
        <w:rPr>
          <w:szCs w:val="24"/>
        </w:rPr>
      </w:pPr>
      <w:r w:rsidRPr="00CB66A0">
        <w:rPr>
          <w:szCs w:val="24"/>
        </w:rPr>
        <w:t xml:space="preserve">Determine the total amounts unpaid for rendered performance by </w:t>
      </w:r>
      <w:r w:rsidR="00DE1515" w:rsidRPr="00CB66A0">
        <w:rPr>
          <w:szCs w:val="24"/>
        </w:rPr>
        <w:t>Party A</w:t>
      </w:r>
      <w:r w:rsidRPr="00CB66A0">
        <w:rPr>
          <w:szCs w:val="24"/>
        </w:rPr>
        <w:t xml:space="preserve"> to </w:t>
      </w:r>
      <w:r w:rsidR="00DE1515" w:rsidRPr="00CB66A0">
        <w:rPr>
          <w:szCs w:val="24"/>
        </w:rPr>
        <w:t>Party B</w:t>
      </w:r>
      <w:r w:rsidRPr="00CB66A0">
        <w:rPr>
          <w:szCs w:val="24"/>
        </w:rPr>
        <w:t xml:space="preserve"> under </w:t>
      </w:r>
      <w:r w:rsidR="006F28C2">
        <w:rPr>
          <w:szCs w:val="24"/>
        </w:rPr>
        <w:t>the</w:t>
      </w:r>
      <w:r w:rsidRPr="00CB66A0">
        <w:rPr>
          <w:szCs w:val="24"/>
        </w:rPr>
        <w:t xml:space="preserve"> </w:t>
      </w:r>
      <w:r w:rsidR="006F28C2">
        <w:rPr>
          <w:szCs w:val="24"/>
        </w:rPr>
        <w:t xml:space="preserve">Slice </w:t>
      </w:r>
      <w:r w:rsidRPr="00CB66A0">
        <w:rPr>
          <w:szCs w:val="24"/>
        </w:rPr>
        <w:t xml:space="preserve">Contract in all months prior to the date of calculation, </w:t>
      </w:r>
      <w:proofErr w:type="gramStart"/>
      <w:r w:rsidRPr="00CB66A0">
        <w:rPr>
          <w:szCs w:val="24"/>
        </w:rPr>
        <w:t>whether or not</w:t>
      </w:r>
      <w:proofErr w:type="gramEnd"/>
      <w:r w:rsidRPr="00CB66A0">
        <w:rPr>
          <w:szCs w:val="24"/>
        </w:rPr>
        <w:t xml:space="preserve"> invoiced or due.</w:t>
      </w:r>
    </w:p>
    <w:p w14:paraId="4D3BE7CF" w14:textId="77777777" w:rsidR="00D60017" w:rsidRPr="00CB66A0" w:rsidRDefault="00D60017" w:rsidP="00D60017">
      <w:pPr>
        <w:pStyle w:val="ListParagraph"/>
        <w:widowControl/>
        <w:numPr>
          <w:ilvl w:val="1"/>
          <w:numId w:val="14"/>
        </w:numPr>
        <w:contextualSpacing/>
        <w:jc w:val="left"/>
        <w:rPr>
          <w:szCs w:val="24"/>
        </w:rPr>
      </w:pPr>
      <w:r w:rsidRPr="00CB66A0">
        <w:rPr>
          <w:szCs w:val="24"/>
        </w:rPr>
        <w:t>The Slice Collateral Component is the aggregation of the amounts under Paragraphs 4(a) and 4(b).</w:t>
      </w:r>
    </w:p>
    <w:p w14:paraId="0E38D043" w14:textId="77777777" w:rsidR="0025703C" w:rsidRDefault="0025703C" w:rsidP="00392E9B">
      <w:pPr>
        <w:rPr>
          <w:sz w:val="24"/>
          <w:szCs w:val="24"/>
        </w:rPr>
      </w:pPr>
    </w:p>
    <w:p w14:paraId="12192FD4" w14:textId="77777777" w:rsidR="00A84A12" w:rsidRDefault="00A84A12">
      <w:pPr>
        <w:rPr>
          <w:sz w:val="24"/>
          <w:szCs w:val="24"/>
        </w:rPr>
      </w:pPr>
      <w:r>
        <w:rPr>
          <w:sz w:val="24"/>
          <w:szCs w:val="24"/>
        </w:rPr>
        <w:br w:type="page"/>
      </w:r>
    </w:p>
    <w:p w14:paraId="6B4C8738" w14:textId="77777777" w:rsidR="00D60017" w:rsidRPr="00CB66A0" w:rsidRDefault="00D60017" w:rsidP="00D60017">
      <w:pPr>
        <w:contextualSpacing/>
        <w:rPr>
          <w:sz w:val="24"/>
          <w:szCs w:val="24"/>
        </w:rPr>
      </w:pPr>
    </w:p>
    <w:p w14:paraId="71EC6778" w14:textId="77777777" w:rsidR="00D60017" w:rsidRPr="00CB66A0" w:rsidRDefault="00D60017" w:rsidP="00D60017">
      <w:pPr>
        <w:contextualSpacing/>
        <w:rPr>
          <w:sz w:val="24"/>
          <w:szCs w:val="24"/>
        </w:rPr>
      </w:pPr>
      <w:r w:rsidRPr="00CB66A0">
        <w:rPr>
          <w:sz w:val="24"/>
          <w:szCs w:val="24"/>
        </w:rPr>
        <w:t>As used in this Appendix, the following terms shall have the meanings ascribed to them below:</w:t>
      </w:r>
    </w:p>
    <w:p w14:paraId="154A659A" w14:textId="77777777" w:rsidR="00D60017" w:rsidRPr="00CB66A0" w:rsidRDefault="00D60017" w:rsidP="00D60017">
      <w:pPr>
        <w:rPr>
          <w:sz w:val="24"/>
          <w:szCs w:val="24"/>
        </w:rPr>
      </w:pPr>
    </w:p>
    <w:p w14:paraId="6496043B" w14:textId="77777777" w:rsidR="002B7727" w:rsidRPr="00CB66A0" w:rsidRDefault="002B7727" w:rsidP="00D60017">
      <w:pPr>
        <w:pStyle w:val="ListParagraph"/>
        <w:numPr>
          <w:ilvl w:val="0"/>
          <w:numId w:val="15"/>
        </w:numPr>
        <w:tabs>
          <w:tab w:val="left" w:pos="-720"/>
          <w:tab w:val="left" w:pos="0"/>
          <w:tab w:val="left" w:pos="720"/>
        </w:tabs>
        <w:suppressAutoHyphens/>
        <w:spacing w:after="240"/>
        <w:ind w:left="1440" w:hanging="720"/>
        <w:rPr>
          <w:szCs w:val="24"/>
        </w:rPr>
      </w:pPr>
      <w:r>
        <w:rPr>
          <w:szCs w:val="24"/>
        </w:rPr>
        <w:t>“</w:t>
      </w:r>
      <w:r w:rsidRPr="00145A34">
        <w:rPr>
          <w:i/>
          <w:iCs/>
          <w:szCs w:val="24"/>
          <w:u w:val="single"/>
        </w:rPr>
        <w:t>Contract Percentage</w:t>
      </w:r>
      <w:r>
        <w:rPr>
          <w:szCs w:val="24"/>
        </w:rPr>
        <w:t xml:space="preserve">” means Party B’s </w:t>
      </w:r>
      <w:r w:rsidRPr="002B7727">
        <w:rPr>
          <w:szCs w:val="24"/>
        </w:rPr>
        <w:t xml:space="preserve">percentage of output of the </w:t>
      </w:r>
      <w:r w:rsidR="00145A34">
        <w:rPr>
          <w:szCs w:val="24"/>
        </w:rPr>
        <w:t>Rock Island Project and Rocky Reach Project</w:t>
      </w:r>
      <w:r>
        <w:rPr>
          <w:szCs w:val="24"/>
        </w:rPr>
        <w:t xml:space="preserve"> for the Delivery Period(s)</w:t>
      </w:r>
      <w:r w:rsidRPr="002B7727">
        <w:rPr>
          <w:szCs w:val="24"/>
        </w:rPr>
        <w:t xml:space="preserve">, as specified in the </w:t>
      </w:r>
      <w:r>
        <w:rPr>
          <w:szCs w:val="24"/>
        </w:rPr>
        <w:t>relevant</w:t>
      </w:r>
      <w:r w:rsidRPr="002B7727">
        <w:rPr>
          <w:szCs w:val="24"/>
        </w:rPr>
        <w:t xml:space="preserve"> Agreement</w:t>
      </w:r>
      <w:r>
        <w:rPr>
          <w:szCs w:val="24"/>
        </w:rPr>
        <w:t>.</w:t>
      </w:r>
    </w:p>
    <w:p w14:paraId="6A2D298B" w14:textId="7E1DCFDE" w:rsidR="00D60017" w:rsidRPr="00CB66A0" w:rsidRDefault="00D60017" w:rsidP="00D60017">
      <w:pPr>
        <w:numPr>
          <w:ilvl w:val="0"/>
          <w:numId w:val="15"/>
        </w:numPr>
        <w:tabs>
          <w:tab w:val="left" w:pos="-720"/>
          <w:tab w:val="left" w:pos="0"/>
          <w:tab w:val="left" w:pos="720"/>
        </w:tabs>
        <w:suppressAutoHyphens/>
        <w:spacing w:after="240"/>
        <w:ind w:left="1440" w:hanging="720"/>
        <w:jc w:val="both"/>
        <w:rPr>
          <w:sz w:val="24"/>
          <w:szCs w:val="24"/>
        </w:rPr>
      </w:pPr>
      <w:r w:rsidRPr="00CB66A0">
        <w:rPr>
          <w:sz w:val="24"/>
          <w:szCs w:val="24"/>
        </w:rPr>
        <w:t>“</w:t>
      </w:r>
      <w:r w:rsidRPr="00CB66A0">
        <w:rPr>
          <w:i/>
          <w:sz w:val="24"/>
          <w:szCs w:val="24"/>
          <w:u w:val="single"/>
        </w:rPr>
        <w:t>Current Delivery Period Remaining Replacement Quantity</w:t>
      </w:r>
      <w:r w:rsidRPr="00CB66A0">
        <w:rPr>
          <w:sz w:val="24"/>
          <w:szCs w:val="24"/>
        </w:rPr>
        <w:t xml:space="preserve">” means the amount of energy in MWh </w:t>
      </w:r>
      <w:r w:rsidR="0045670D">
        <w:rPr>
          <w:sz w:val="24"/>
          <w:szCs w:val="24"/>
        </w:rPr>
        <w:t>determined</w:t>
      </w:r>
      <w:r w:rsidRPr="00CB66A0">
        <w:rPr>
          <w:sz w:val="24"/>
          <w:szCs w:val="24"/>
        </w:rPr>
        <w:t xml:space="preserve"> pursuant to Paragraph 3(a) of this Appendix A.  </w:t>
      </w:r>
    </w:p>
    <w:p w14:paraId="619F98BA" w14:textId="77777777" w:rsidR="00DE1515" w:rsidRPr="00CB66A0" w:rsidRDefault="00CF0A30" w:rsidP="00DE1515">
      <w:pPr>
        <w:numPr>
          <w:ilvl w:val="0"/>
          <w:numId w:val="15"/>
        </w:numPr>
        <w:tabs>
          <w:tab w:val="left" w:pos="-720"/>
          <w:tab w:val="left" w:pos="0"/>
          <w:tab w:val="left" w:pos="720"/>
        </w:tabs>
        <w:suppressAutoHyphens/>
        <w:spacing w:after="240"/>
        <w:ind w:left="1440" w:hanging="720"/>
        <w:jc w:val="both"/>
        <w:rPr>
          <w:sz w:val="24"/>
          <w:szCs w:val="24"/>
        </w:rPr>
      </w:pPr>
      <w:r w:rsidRPr="00CF0A30">
        <w:rPr>
          <w:i/>
          <w:sz w:val="24"/>
        </w:rPr>
        <w:t>“</w:t>
      </w:r>
      <w:r w:rsidR="00DE1515" w:rsidRPr="00CB66A0">
        <w:rPr>
          <w:i/>
          <w:sz w:val="24"/>
          <w:szCs w:val="24"/>
          <w:u w:val="single"/>
        </w:rPr>
        <w:t>Current Delivery Period Replacement Price</w:t>
      </w:r>
      <w:r w:rsidR="00DE1515" w:rsidRPr="00CB66A0">
        <w:rPr>
          <w:sz w:val="24"/>
          <w:szCs w:val="24"/>
        </w:rPr>
        <w:t>” means the price in $/MWh determined pursuant to Paragraph 3(d) of this Appendix A.</w:t>
      </w:r>
    </w:p>
    <w:p w14:paraId="42B3129A" w14:textId="461735EE" w:rsidR="00D60017" w:rsidRPr="00CB66A0" w:rsidRDefault="00D60017" w:rsidP="00D60017">
      <w:pPr>
        <w:pStyle w:val="BodyText"/>
        <w:widowControl/>
        <w:numPr>
          <w:ilvl w:val="0"/>
          <w:numId w:val="15"/>
        </w:numPr>
        <w:tabs>
          <w:tab w:val="clear" w:pos="0"/>
        </w:tabs>
        <w:suppressAutoHyphens w:val="0"/>
        <w:spacing w:after="240"/>
        <w:ind w:left="1440" w:hanging="720"/>
        <w:rPr>
          <w:rFonts w:ascii="Times New Roman" w:hAnsi="Times New Roman"/>
          <w:sz w:val="24"/>
          <w:szCs w:val="24"/>
        </w:rPr>
      </w:pPr>
      <w:r w:rsidRPr="00CB66A0">
        <w:rPr>
          <w:rFonts w:ascii="Times New Roman" w:hAnsi="Times New Roman"/>
          <w:color w:val="000000"/>
          <w:sz w:val="24"/>
          <w:szCs w:val="24"/>
        </w:rPr>
        <w:t>“</w:t>
      </w:r>
      <w:r w:rsidRPr="00CB66A0">
        <w:rPr>
          <w:rFonts w:ascii="Times New Roman" w:hAnsi="Times New Roman"/>
          <w:i/>
          <w:color w:val="000000"/>
          <w:sz w:val="24"/>
          <w:szCs w:val="24"/>
          <w:u w:val="single"/>
        </w:rPr>
        <w:t>Delivery Period</w:t>
      </w:r>
      <w:r w:rsidRPr="00CB66A0">
        <w:rPr>
          <w:rFonts w:ascii="Times New Roman" w:hAnsi="Times New Roman"/>
          <w:color w:val="000000"/>
          <w:sz w:val="24"/>
          <w:szCs w:val="24"/>
        </w:rPr>
        <w:t>” means</w:t>
      </w:r>
      <w:r w:rsidR="00D856E0">
        <w:rPr>
          <w:rFonts w:ascii="Times New Roman" w:hAnsi="Times New Roman"/>
          <w:color w:val="000000"/>
          <w:sz w:val="24"/>
          <w:szCs w:val="24"/>
        </w:rPr>
        <w:t xml:space="preserve"> </w:t>
      </w:r>
      <w:r w:rsidR="00D41B14">
        <w:rPr>
          <w:rFonts w:ascii="Times New Roman" w:hAnsi="Times New Roman"/>
          <w:color w:val="000000"/>
          <w:sz w:val="24"/>
          <w:szCs w:val="24"/>
        </w:rPr>
        <w:t>a</w:t>
      </w:r>
      <w:r w:rsidRPr="00CB66A0">
        <w:rPr>
          <w:rFonts w:ascii="Times New Roman" w:hAnsi="Times New Roman"/>
          <w:color w:val="000000"/>
          <w:sz w:val="24"/>
          <w:szCs w:val="24"/>
        </w:rPr>
        <w:t xml:space="preserve"> delivery period described in</w:t>
      </w:r>
      <w:r w:rsidR="00FC1CA6">
        <w:rPr>
          <w:rFonts w:ascii="Times New Roman" w:hAnsi="Times New Roman"/>
          <w:color w:val="000000"/>
          <w:sz w:val="24"/>
          <w:szCs w:val="24"/>
        </w:rPr>
        <w:t xml:space="preserve"> </w:t>
      </w:r>
      <w:r w:rsidR="000E7455">
        <w:rPr>
          <w:rFonts w:ascii="Times New Roman" w:hAnsi="Times New Roman"/>
          <w:color w:val="000000"/>
          <w:sz w:val="24"/>
          <w:szCs w:val="24"/>
        </w:rPr>
        <w:t>Section 3</w:t>
      </w:r>
      <w:r w:rsidR="00FC1CA6">
        <w:rPr>
          <w:rFonts w:ascii="Times New Roman" w:hAnsi="Times New Roman"/>
          <w:color w:val="000000"/>
          <w:sz w:val="24"/>
          <w:szCs w:val="24"/>
        </w:rPr>
        <w:t xml:space="preserve"> of the </w:t>
      </w:r>
      <w:r w:rsidR="004112B6">
        <w:rPr>
          <w:rFonts w:ascii="Times New Roman" w:hAnsi="Times New Roman"/>
          <w:color w:val="000000"/>
          <w:sz w:val="24"/>
          <w:szCs w:val="24"/>
        </w:rPr>
        <w:t>Slice Contract</w:t>
      </w:r>
      <w:r w:rsidR="00FD3ED0">
        <w:rPr>
          <w:rFonts w:ascii="Times New Roman" w:hAnsi="Times New Roman"/>
          <w:color w:val="000000"/>
          <w:sz w:val="24"/>
          <w:szCs w:val="24"/>
        </w:rPr>
        <w:t>.</w:t>
      </w:r>
    </w:p>
    <w:p w14:paraId="6ADD8186" w14:textId="037CCAA0" w:rsidR="00D60017" w:rsidRPr="00CB66A0" w:rsidRDefault="00D60017" w:rsidP="00D60017">
      <w:pPr>
        <w:numPr>
          <w:ilvl w:val="0"/>
          <w:numId w:val="15"/>
        </w:numPr>
        <w:tabs>
          <w:tab w:val="left" w:pos="-720"/>
          <w:tab w:val="left" w:pos="0"/>
          <w:tab w:val="left" w:pos="720"/>
        </w:tabs>
        <w:suppressAutoHyphens/>
        <w:spacing w:after="240"/>
        <w:ind w:left="1440" w:hanging="720"/>
        <w:jc w:val="both"/>
        <w:rPr>
          <w:sz w:val="24"/>
          <w:szCs w:val="24"/>
        </w:rPr>
      </w:pPr>
      <w:r w:rsidRPr="00CB66A0">
        <w:rPr>
          <w:sz w:val="24"/>
          <w:szCs w:val="24"/>
        </w:rPr>
        <w:t>“</w:t>
      </w:r>
      <w:r w:rsidRPr="00CB66A0">
        <w:rPr>
          <w:i/>
          <w:sz w:val="24"/>
          <w:szCs w:val="24"/>
          <w:u w:val="single"/>
        </w:rPr>
        <w:t>Delivery Period Contract Quantity</w:t>
      </w:r>
      <w:r w:rsidRPr="00CB66A0">
        <w:rPr>
          <w:sz w:val="24"/>
          <w:szCs w:val="24"/>
        </w:rPr>
        <w:t>” means</w:t>
      </w:r>
      <w:r w:rsidR="00E72945">
        <w:rPr>
          <w:sz w:val="24"/>
          <w:szCs w:val="24"/>
        </w:rPr>
        <w:t>, with respect to an Agreement,</w:t>
      </w:r>
      <w:r w:rsidRPr="00CB66A0">
        <w:rPr>
          <w:sz w:val="24"/>
          <w:szCs w:val="24"/>
        </w:rPr>
        <w:t xml:space="preserve"> the amount of </w:t>
      </w:r>
      <w:r w:rsidR="001372D9">
        <w:rPr>
          <w:sz w:val="24"/>
          <w:szCs w:val="24"/>
        </w:rPr>
        <w:t>estimated</w:t>
      </w:r>
      <w:r w:rsidR="00E369A9">
        <w:rPr>
          <w:sz w:val="24"/>
          <w:szCs w:val="24"/>
        </w:rPr>
        <w:t xml:space="preserve"> </w:t>
      </w:r>
      <w:r w:rsidRPr="00CB66A0">
        <w:rPr>
          <w:sz w:val="24"/>
          <w:szCs w:val="24"/>
        </w:rPr>
        <w:t>energy</w:t>
      </w:r>
      <w:r w:rsidR="00E369A9">
        <w:rPr>
          <w:sz w:val="24"/>
          <w:szCs w:val="24"/>
        </w:rPr>
        <w:t>,</w:t>
      </w:r>
      <w:r w:rsidRPr="00CB66A0">
        <w:rPr>
          <w:sz w:val="24"/>
          <w:szCs w:val="24"/>
        </w:rPr>
        <w:t xml:space="preserve"> in MWh</w:t>
      </w:r>
      <w:r w:rsidR="00E369A9">
        <w:rPr>
          <w:sz w:val="24"/>
          <w:szCs w:val="24"/>
        </w:rPr>
        <w:t>,</w:t>
      </w:r>
      <w:r w:rsidRPr="00CB66A0">
        <w:rPr>
          <w:sz w:val="24"/>
          <w:szCs w:val="24"/>
        </w:rPr>
        <w:t xml:space="preserve"> </w:t>
      </w:r>
      <w:r w:rsidR="00E369A9">
        <w:rPr>
          <w:sz w:val="24"/>
          <w:szCs w:val="24"/>
        </w:rPr>
        <w:t>to be delivered</w:t>
      </w:r>
      <w:r w:rsidRPr="00CB66A0">
        <w:rPr>
          <w:sz w:val="24"/>
          <w:szCs w:val="24"/>
        </w:rPr>
        <w:t xml:space="preserve"> during the Delivery Period determined pursuant to Paragraph 1(b)</w:t>
      </w:r>
      <w:r w:rsidR="00364CA0">
        <w:rPr>
          <w:sz w:val="24"/>
          <w:szCs w:val="24"/>
        </w:rPr>
        <w:t xml:space="preserve"> </w:t>
      </w:r>
      <w:r w:rsidRPr="00CB66A0">
        <w:rPr>
          <w:sz w:val="24"/>
          <w:szCs w:val="24"/>
        </w:rPr>
        <w:t>of this Appendix A.</w:t>
      </w:r>
    </w:p>
    <w:p w14:paraId="4EBEDAE1" w14:textId="06627C81" w:rsidR="00D60017" w:rsidRPr="00CB66A0" w:rsidRDefault="00D60017" w:rsidP="00D60017">
      <w:pPr>
        <w:pStyle w:val="BodyTextIndent2"/>
        <w:numPr>
          <w:ilvl w:val="0"/>
          <w:numId w:val="15"/>
        </w:numPr>
        <w:tabs>
          <w:tab w:val="left" w:pos="-720"/>
          <w:tab w:val="left" w:pos="0"/>
          <w:tab w:val="left" w:pos="720"/>
        </w:tabs>
        <w:suppressAutoHyphens/>
        <w:spacing w:before="0" w:after="240"/>
        <w:ind w:left="1440" w:hanging="720"/>
        <w:rPr>
          <w:rFonts w:ascii="Times New Roman" w:hAnsi="Times New Roman"/>
          <w:sz w:val="24"/>
          <w:szCs w:val="24"/>
        </w:rPr>
      </w:pPr>
      <w:r w:rsidRPr="00CB66A0">
        <w:rPr>
          <w:rFonts w:ascii="Times New Roman" w:hAnsi="Times New Roman"/>
          <w:sz w:val="24"/>
          <w:szCs w:val="24"/>
        </w:rPr>
        <w:t>“</w:t>
      </w:r>
      <w:r w:rsidRPr="00CB66A0">
        <w:rPr>
          <w:rFonts w:ascii="Times New Roman" w:hAnsi="Times New Roman"/>
          <w:i/>
          <w:sz w:val="24"/>
          <w:szCs w:val="24"/>
          <w:u w:val="single"/>
        </w:rPr>
        <w:t>Delivery Period Contract Price</w:t>
      </w:r>
      <w:r w:rsidRPr="00CB66A0">
        <w:rPr>
          <w:rFonts w:ascii="Times New Roman" w:hAnsi="Times New Roman"/>
          <w:sz w:val="24"/>
          <w:szCs w:val="24"/>
        </w:rPr>
        <w:t xml:space="preserve">” means the </w:t>
      </w:r>
      <w:r w:rsidR="005D28DB">
        <w:rPr>
          <w:rFonts w:ascii="Times New Roman" w:hAnsi="Times New Roman"/>
          <w:sz w:val="24"/>
          <w:szCs w:val="24"/>
        </w:rPr>
        <w:t>dollar-</w:t>
      </w:r>
      <w:r w:rsidRPr="00CB66A0">
        <w:rPr>
          <w:rFonts w:ascii="Times New Roman" w:hAnsi="Times New Roman"/>
          <w:sz w:val="24"/>
          <w:szCs w:val="24"/>
        </w:rPr>
        <w:t>per</w:t>
      </w:r>
      <w:r w:rsidR="005D28DB">
        <w:rPr>
          <w:rFonts w:ascii="Times New Roman" w:hAnsi="Times New Roman"/>
          <w:sz w:val="24"/>
          <w:szCs w:val="24"/>
        </w:rPr>
        <w:t>-</w:t>
      </w:r>
      <w:r w:rsidRPr="00CB66A0">
        <w:rPr>
          <w:rFonts w:ascii="Times New Roman" w:hAnsi="Times New Roman"/>
          <w:sz w:val="24"/>
          <w:szCs w:val="24"/>
        </w:rPr>
        <w:t xml:space="preserve">MWh </w:t>
      </w:r>
      <w:r w:rsidR="005D28DB" w:rsidRPr="00CB66A0">
        <w:rPr>
          <w:rFonts w:ascii="Times New Roman" w:hAnsi="Times New Roman"/>
          <w:sz w:val="24"/>
          <w:szCs w:val="24"/>
        </w:rPr>
        <w:t xml:space="preserve">amount </w:t>
      </w:r>
      <w:r w:rsidRPr="00CB66A0">
        <w:rPr>
          <w:rFonts w:ascii="Times New Roman" w:hAnsi="Times New Roman"/>
          <w:sz w:val="24"/>
          <w:szCs w:val="24"/>
        </w:rPr>
        <w:t xml:space="preserve">determined pursuant to Paragraph 1(d) of this Appendix A. </w:t>
      </w:r>
    </w:p>
    <w:p w14:paraId="0ADFC47B" w14:textId="7434658A" w:rsidR="00D60017" w:rsidRPr="00CB66A0" w:rsidRDefault="00D60017" w:rsidP="00D60017">
      <w:pPr>
        <w:pStyle w:val="BodyTextIndent2"/>
        <w:numPr>
          <w:ilvl w:val="0"/>
          <w:numId w:val="15"/>
        </w:numPr>
        <w:tabs>
          <w:tab w:val="left" w:pos="-720"/>
          <w:tab w:val="left" w:pos="0"/>
          <w:tab w:val="left" w:pos="720"/>
        </w:tabs>
        <w:suppressAutoHyphens/>
        <w:spacing w:before="0" w:after="240"/>
        <w:ind w:left="1440" w:hanging="720"/>
        <w:rPr>
          <w:rFonts w:ascii="Times New Roman" w:hAnsi="Times New Roman"/>
          <w:sz w:val="24"/>
          <w:szCs w:val="24"/>
        </w:rPr>
      </w:pPr>
      <w:r w:rsidRPr="00CB66A0">
        <w:rPr>
          <w:rFonts w:ascii="Times New Roman" w:hAnsi="Times New Roman"/>
          <w:sz w:val="24"/>
          <w:szCs w:val="24"/>
        </w:rPr>
        <w:t>“</w:t>
      </w:r>
      <w:r w:rsidRPr="00CB66A0">
        <w:rPr>
          <w:rFonts w:ascii="Times New Roman" w:hAnsi="Times New Roman"/>
          <w:i/>
          <w:sz w:val="24"/>
          <w:szCs w:val="24"/>
          <w:u w:val="single"/>
        </w:rPr>
        <w:t>Delivery Period Payment</w:t>
      </w:r>
      <w:r w:rsidRPr="00CB66A0">
        <w:rPr>
          <w:rFonts w:ascii="Times New Roman" w:hAnsi="Times New Roman"/>
          <w:sz w:val="24"/>
          <w:szCs w:val="24"/>
        </w:rPr>
        <w:t>” means</w:t>
      </w:r>
      <w:r w:rsidR="00E72945">
        <w:rPr>
          <w:rFonts w:ascii="Times New Roman" w:hAnsi="Times New Roman"/>
          <w:sz w:val="24"/>
          <w:szCs w:val="24"/>
        </w:rPr>
        <w:t xml:space="preserve"> the amount in United States funds</w:t>
      </w:r>
      <w:r w:rsidR="00575C46">
        <w:rPr>
          <w:rFonts w:ascii="Times New Roman" w:hAnsi="Times New Roman"/>
          <w:sz w:val="24"/>
          <w:szCs w:val="24"/>
        </w:rPr>
        <w:t xml:space="preserve"> </w:t>
      </w:r>
      <w:r w:rsidR="00E27A16">
        <w:rPr>
          <w:rFonts w:ascii="Times New Roman" w:hAnsi="Times New Roman"/>
          <w:sz w:val="24"/>
          <w:szCs w:val="24"/>
        </w:rPr>
        <w:t xml:space="preserve">equal to payments required by an Agreement </w:t>
      </w:r>
      <w:r w:rsidR="00575C46">
        <w:rPr>
          <w:rFonts w:ascii="Times New Roman" w:hAnsi="Times New Roman"/>
          <w:sz w:val="24"/>
          <w:szCs w:val="24"/>
        </w:rPr>
        <w:t>for a given Delivery Period</w:t>
      </w:r>
      <w:r w:rsidR="00E72945">
        <w:rPr>
          <w:rFonts w:ascii="Times New Roman" w:hAnsi="Times New Roman"/>
          <w:sz w:val="24"/>
          <w:szCs w:val="24"/>
        </w:rPr>
        <w:t xml:space="preserve"> </w:t>
      </w:r>
      <w:r w:rsidR="00E27A16">
        <w:rPr>
          <w:rFonts w:ascii="Times New Roman" w:hAnsi="Times New Roman"/>
          <w:sz w:val="24"/>
          <w:szCs w:val="24"/>
        </w:rPr>
        <w:t xml:space="preserve">as </w:t>
      </w:r>
      <w:r w:rsidR="00E72945">
        <w:rPr>
          <w:rFonts w:ascii="Times New Roman" w:hAnsi="Times New Roman"/>
          <w:sz w:val="24"/>
          <w:szCs w:val="24"/>
        </w:rPr>
        <w:t>determined pur</w:t>
      </w:r>
      <w:r w:rsidR="00FE7B61">
        <w:rPr>
          <w:rFonts w:ascii="Times New Roman" w:hAnsi="Times New Roman"/>
          <w:sz w:val="24"/>
          <w:szCs w:val="24"/>
        </w:rPr>
        <w:t>s</w:t>
      </w:r>
      <w:r w:rsidR="00E72945">
        <w:rPr>
          <w:rFonts w:ascii="Times New Roman" w:hAnsi="Times New Roman"/>
          <w:sz w:val="24"/>
          <w:szCs w:val="24"/>
        </w:rPr>
        <w:t>u</w:t>
      </w:r>
      <w:r w:rsidR="00FE7B61">
        <w:rPr>
          <w:rFonts w:ascii="Times New Roman" w:hAnsi="Times New Roman"/>
          <w:sz w:val="24"/>
          <w:szCs w:val="24"/>
        </w:rPr>
        <w:t>an</w:t>
      </w:r>
      <w:r w:rsidR="00E72945">
        <w:rPr>
          <w:rFonts w:ascii="Times New Roman" w:hAnsi="Times New Roman"/>
          <w:sz w:val="24"/>
          <w:szCs w:val="24"/>
        </w:rPr>
        <w:t>t to Paragraph 1(c)</w:t>
      </w:r>
      <w:r w:rsidR="00364CA0" w:rsidRPr="00364CA0">
        <w:t xml:space="preserve"> </w:t>
      </w:r>
      <w:r w:rsidR="00E72945">
        <w:rPr>
          <w:rFonts w:ascii="Times New Roman" w:hAnsi="Times New Roman"/>
          <w:sz w:val="24"/>
          <w:szCs w:val="24"/>
        </w:rPr>
        <w:t>of this Appendix A</w:t>
      </w:r>
      <w:r w:rsidR="00FD3ED0">
        <w:rPr>
          <w:rFonts w:ascii="Times New Roman" w:hAnsi="Times New Roman"/>
          <w:sz w:val="24"/>
          <w:szCs w:val="24"/>
        </w:rPr>
        <w:t>.</w:t>
      </w:r>
      <w:r w:rsidR="003211DC">
        <w:rPr>
          <w:rFonts w:ascii="Times New Roman" w:hAnsi="Times New Roman"/>
          <w:sz w:val="24"/>
          <w:szCs w:val="24"/>
        </w:rPr>
        <w:t xml:space="preserve"> </w:t>
      </w:r>
    </w:p>
    <w:p w14:paraId="458154E3" w14:textId="6781104C" w:rsidR="00D60017" w:rsidRPr="007046A7" w:rsidRDefault="00D60017" w:rsidP="00392E9B">
      <w:pPr>
        <w:pStyle w:val="ListParagraph"/>
        <w:numPr>
          <w:ilvl w:val="0"/>
          <w:numId w:val="15"/>
        </w:numPr>
        <w:tabs>
          <w:tab w:val="left" w:pos="-720"/>
          <w:tab w:val="left" w:pos="0"/>
          <w:tab w:val="left" w:pos="720"/>
        </w:tabs>
        <w:suppressAutoHyphens/>
        <w:spacing w:after="240"/>
        <w:ind w:left="1440" w:hanging="720"/>
      </w:pPr>
      <w:r w:rsidRPr="007046A7">
        <w:t>“</w:t>
      </w:r>
      <w:r w:rsidRPr="007046A7">
        <w:rPr>
          <w:i/>
          <w:u w:val="single"/>
        </w:rPr>
        <w:t>Delivery Period Payment Installments</w:t>
      </w:r>
      <w:r w:rsidRPr="007046A7">
        <w:t xml:space="preserve">” means the amount in United States funds to be paid by </w:t>
      </w:r>
      <w:r w:rsidR="00641513" w:rsidRPr="00145A34">
        <w:rPr>
          <w:szCs w:val="24"/>
        </w:rPr>
        <w:t>Party B</w:t>
      </w:r>
      <w:r w:rsidR="00641513" w:rsidRPr="007046A7">
        <w:t xml:space="preserve"> </w:t>
      </w:r>
      <w:r w:rsidRPr="007046A7">
        <w:t xml:space="preserve">to </w:t>
      </w:r>
      <w:r w:rsidR="00641513" w:rsidRPr="00145A34">
        <w:rPr>
          <w:szCs w:val="24"/>
        </w:rPr>
        <w:t>Party A</w:t>
      </w:r>
      <w:r w:rsidR="00641513" w:rsidRPr="007046A7">
        <w:t xml:space="preserve"> </w:t>
      </w:r>
      <w:r w:rsidRPr="007046A7">
        <w:t xml:space="preserve">for the purchase of the </w:t>
      </w:r>
      <w:r w:rsidR="00641513" w:rsidRPr="00145A34">
        <w:rPr>
          <w:szCs w:val="24"/>
        </w:rPr>
        <w:t>energy and capacity under the relevant Agreement</w:t>
      </w:r>
      <w:r w:rsidR="00641513" w:rsidRPr="007046A7">
        <w:t xml:space="preserve"> </w:t>
      </w:r>
      <w:r w:rsidRPr="007046A7">
        <w:t xml:space="preserve">during </w:t>
      </w:r>
      <w:r w:rsidR="00161470" w:rsidRPr="00145A34">
        <w:rPr>
          <w:szCs w:val="24"/>
        </w:rPr>
        <w:t>a</w:t>
      </w:r>
      <w:r w:rsidR="00161470" w:rsidRPr="007046A7">
        <w:t xml:space="preserve"> </w:t>
      </w:r>
      <w:r w:rsidRPr="007046A7">
        <w:t>Delivery Period divided by the number of months in the Delivery Period.</w:t>
      </w:r>
    </w:p>
    <w:p w14:paraId="0DA256C5" w14:textId="5021C0D0" w:rsidR="00D60017" w:rsidRPr="00CB66A0" w:rsidRDefault="00D60017" w:rsidP="00D60017">
      <w:pPr>
        <w:numPr>
          <w:ilvl w:val="0"/>
          <w:numId w:val="15"/>
        </w:numPr>
        <w:tabs>
          <w:tab w:val="left" w:pos="-720"/>
          <w:tab w:val="left" w:pos="0"/>
          <w:tab w:val="left" w:pos="720"/>
        </w:tabs>
        <w:suppressAutoHyphens/>
        <w:spacing w:after="240"/>
        <w:ind w:left="1440" w:hanging="720"/>
        <w:jc w:val="both"/>
        <w:rPr>
          <w:sz w:val="24"/>
          <w:szCs w:val="24"/>
        </w:rPr>
      </w:pPr>
      <w:r w:rsidRPr="00CB66A0">
        <w:rPr>
          <w:sz w:val="24"/>
          <w:szCs w:val="24"/>
        </w:rPr>
        <w:t>“</w:t>
      </w:r>
      <w:r w:rsidRPr="00CB66A0">
        <w:rPr>
          <w:i/>
          <w:sz w:val="24"/>
          <w:szCs w:val="24"/>
          <w:u w:val="single"/>
        </w:rPr>
        <w:t>Delivery Period Pricing Shaping Adjustment Factor</w:t>
      </w:r>
      <w:r w:rsidRPr="00CB66A0">
        <w:rPr>
          <w:sz w:val="24"/>
          <w:szCs w:val="24"/>
        </w:rPr>
        <w:t>” means the</w:t>
      </w:r>
      <w:r w:rsidR="00253B6E">
        <w:rPr>
          <w:sz w:val="24"/>
          <w:szCs w:val="24"/>
        </w:rPr>
        <w:t xml:space="preserve"> factor determined pursuant to Paragraph </w:t>
      </w:r>
      <w:r w:rsidR="00161470">
        <w:rPr>
          <w:sz w:val="24"/>
          <w:szCs w:val="24"/>
        </w:rPr>
        <w:t>1</w:t>
      </w:r>
      <w:r w:rsidR="00253B6E">
        <w:rPr>
          <w:sz w:val="24"/>
          <w:szCs w:val="24"/>
        </w:rPr>
        <w:t>(f) of this Appendix A</w:t>
      </w:r>
      <w:r w:rsidR="006A36FB">
        <w:rPr>
          <w:sz w:val="24"/>
          <w:szCs w:val="24"/>
        </w:rPr>
        <w:t>.</w:t>
      </w:r>
    </w:p>
    <w:p w14:paraId="27E76FED" w14:textId="77777777" w:rsidR="00D60017" w:rsidRPr="00CB66A0" w:rsidRDefault="00D60017" w:rsidP="00D60017">
      <w:pPr>
        <w:numPr>
          <w:ilvl w:val="0"/>
          <w:numId w:val="15"/>
        </w:numPr>
        <w:tabs>
          <w:tab w:val="left" w:pos="-720"/>
          <w:tab w:val="left" w:pos="0"/>
          <w:tab w:val="left" w:pos="720"/>
        </w:tabs>
        <w:suppressAutoHyphens/>
        <w:spacing w:after="240"/>
        <w:ind w:left="1440" w:hanging="720"/>
        <w:jc w:val="both"/>
        <w:rPr>
          <w:sz w:val="24"/>
          <w:szCs w:val="24"/>
        </w:rPr>
      </w:pPr>
      <w:r w:rsidRPr="00CB66A0">
        <w:rPr>
          <w:sz w:val="24"/>
          <w:szCs w:val="24"/>
        </w:rPr>
        <w:t>“</w:t>
      </w:r>
      <w:r w:rsidRPr="00CB66A0">
        <w:rPr>
          <w:i/>
          <w:sz w:val="24"/>
          <w:szCs w:val="24"/>
          <w:u w:val="single"/>
        </w:rPr>
        <w:t>Delivery Period Replacement Price</w:t>
      </w:r>
      <w:r w:rsidRPr="00CB66A0">
        <w:rPr>
          <w:sz w:val="24"/>
          <w:szCs w:val="24"/>
        </w:rPr>
        <w:t>” means the price in $/MWh determined pursuant to Paragraph 2(</w:t>
      </w:r>
      <w:r w:rsidR="00DE1515" w:rsidRPr="00CB66A0">
        <w:rPr>
          <w:sz w:val="24"/>
          <w:szCs w:val="24"/>
        </w:rPr>
        <w:t>b</w:t>
      </w:r>
      <w:r w:rsidRPr="00CB66A0">
        <w:rPr>
          <w:sz w:val="24"/>
          <w:szCs w:val="24"/>
        </w:rPr>
        <w:t>) of this Appendix A</w:t>
      </w:r>
      <w:r w:rsidR="00DE1515" w:rsidRPr="00CB66A0">
        <w:rPr>
          <w:sz w:val="24"/>
          <w:szCs w:val="24"/>
        </w:rPr>
        <w:t>.</w:t>
      </w:r>
    </w:p>
    <w:p w14:paraId="74BD9EF3" w14:textId="16F29F49" w:rsidR="00D60017" w:rsidRPr="00CB66A0" w:rsidRDefault="00D60017" w:rsidP="00D60017">
      <w:pPr>
        <w:numPr>
          <w:ilvl w:val="0"/>
          <w:numId w:val="15"/>
        </w:numPr>
        <w:tabs>
          <w:tab w:val="left" w:pos="-720"/>
          <w:tab w:val="left" w:pos="0"/>
          <w:tab w:val="left" w:pos="720"/>
        </w:tabs>
        <w:suppressAutoHyphens/>
        <w:spacing w:after="240"/>
        <w:ind w:left="1440" w:hanging="720"/>
        <w:jc w:val="both"/>
        <w:rPr>
          <w:sz w:val="24"/>
          <w:szCs w:val="24"/>
        </w:rPr>
      </w:pPr>
      <w:r w:rsidRPr="00CB66A0">
        <w:rPr>
          <w:sz w:val="24"/>
          <w:szCs w:val="24"/>
        </w:rPr>
        <w:t>“</w:t>
      </w:r>
      <w:r w:rsidRPr="00CB66A0">
        <w:rPr>
          <w:i/>
          <w:sz w:val="24"/>
          <w:szCs w:val="24"/>
          <w:u w:val="single"/>
        </w:rPr>
        <w:t>Delivery Period Gain/Loss Amount</w:t>
      </w:r>
      <w:r w:rsidRPr="00CB66A0">
        <w:rPr>
          <w:sz w:val="24"/>
          <w:szCs w:val="24"/>
        </w:rPr>
        <w:t xml:space="preserve">” means the amount in $US </w:t>
      </w:r>
      <w:r w:rsidR="008D43FE">
        <w:rPr>
          <w:sz w:val="24"/>
          <w:szCs w:val="24"/>
        </w:rPr>
        <w:t>determined pursuant to Paragraphs 2(d) and 3(e)</w:t>
      </w:r>
      <w:r w:rsidRPr="00CB66A0">
        <w:rPr>
          <w:sz w:val="24"/>
          <w:szCs w:val="24"/>
        </w:rPr>
        <w:t>.</w:t>
      </w:r>
    </w:p>
    <w:p w14:paraId="2987D7E6" w14:textId="25995CBF" w:rsidR="00D60017" w:rsidRPr="00CB66A0" w:rsidRDefault="00D60017" w:rsidP="00D60017">
      <w:pPr>
        <w:pStyle w:val="ListParagraph"/>
        <w:numPr>
          <w:ilvl w:val="0"/>
          <w:numId w:val="15"/>
        </w:numPr>
        <w:tabs>
          <w:tab w:val="left" w:pos="-720"/>
          <w:tab w:val="left" w:pos="0"/>
          <w:tab w:val="left" w:pos="720"/>
        </w:tabs>
        <w:suppressAutoHyphens/>
        <w:spacing w:after="240"/>
        <w:ind w:left="1440" w:hanging="720"/>
        <w:rPr>
          <w:szCs w:val="24"/>
        </w:rPr>
      </w:pPr>
      <w:r w:rsidRPr="00CB66A0">
        <w:rPr>
          <w:szCs w:val="24"/>
        </w:rPr>
        <w:t>“</w:t>
      </w:r>
      <w:r w:rsidRPr="00CB66A0">
        <w:rPr>
          <w:i/>
          <w:szCs w:val="24"/>
          <w:u w:val="single"/>
        </w:rPr>
        <w:t>Flat Mid</w:t>
      </w:r>
      <w:r w:rsidR="003C5FBE">
        <w:rPr>
          <w:i/>
          <w:szCs w:val="24"/>
          <w:u w:val="single"/>
        </w:rPr>
        <w:t>-</w:t>
      </w:r>
      <w:r w:rsidRPr="00CB66A0">
        <w:rPr>
          <w:i/>
          <w:szCs w:val="24"/>
          <w:u w:val="single"/>
        </w:rPr>
        <w:t>C Forward Market Price</w:t>
      </w:r>
      <w:r w:rsidRPr="00CB66A0">
        <w:rPr>
          <w:szCs w:val="24"/>
        </w:rPr>
        <w:t xml:space="preserve">” means the </w:t>
      </w:r>
      <w:r w:rsidR="00050F59">
        <w:rPr>
          <w:szCs w:val="24"/>
        </w:rPr>
        <w:t>Mid-Columbia heavy load</w:t>
      </w:r>
      <w:r w:rsidR="008F4724">
        <w:rPr>
          <w:szCs w:val="24"/>
        </w:rPr>
        <w:t xml:space="preserve"> (On-Peak)</w:t>
      </w:r>
      <w:r w:rsidR="00050F59">
        <w:rPr>
          <w:szCs w:val="24"/>
        </w:rPr>
        <w:t xml:space="preserve"> and light load</w:t>
      </w:r>
      <w:r w:rsidR="008F4724">
        <w:rPr>
          <w:szCs w:val="24"/>
        </w:rPr>
        <w:t xml:space="preserve"> (Off-Peak)</w:t>
      </w:r>
      <w:r w:rsidR="00050F59">
        <w:rPr>
          <w:szCs w:val="24"/>
        </w:rPr>
        <w:t xml:space="preserve"> </w:t>
      </w:r>
      <w:r w:rsidR="001146A3">
        <w:rPr>
          <w:szCs w:val="24"/>
        </w:rPr>
        <w:t xml:space="preserve">forward energy </w:t>
      </w:r>
      <w:r w:rsidR="003C5FBE">
        <w:rPr>
          <w:szCs w:val="24"/>
        </w:rPr>
        <w:t>price</w:t>
      </w:r>
      <w:r w:rsidR="001146A3">
        <w:rPr>
          <w:szCs w:val="24"/>
        </w:rPr>
        <w:t>s</w:t>
      </w:r>
      <w:r w:rsidR="003C5FBE">
        <w:rPr>
          <w:szCs w:val="24"/>
        </w:rPr>
        <w:t xml:space="preserve"> </w:t>
      </w:r>
      <w:r w:rsidR="000662AF">
        <w:rPr>
          <w:szCs w:val="24"/>
        </w:rPr>
        <w:t xml:space="preserve">that </w:t>
      </w:r>
      <w:r w:rsidR="001146A3">
        <w:rPr>
          <w:szCs w:val="24"/>
        </w:rPr>
        <w:t>best approximates the applicable product, as determined by Party A in its reasonable discretion,</w:t>
      </w:r>
      <w:r w:rsidR="00050F59">
        <w:rPr>
          <w:szCs w:val="24"/>
        </w:rPr>
        <w:t xml:space="preserve"> as reported by the Interco</w:t>
      </w:r>
      <w:r w:rsidR="008C5063">
        <w:rPr>
          <w:szCs w:val="24"/>
        </w:rPr>
        <w:t>n</w:t>
      </w:r>
      <w:r w:rsidR="00050F59">
        <w:rPr>
          <w:szCs w:val="24"/>
        </w:rPr>
        <w:t>t</w:t>
      </w:r>
      <w:r w:rsidR="008C5063">
        <w:rPr>
          <w:szCs w:val="24"/>
        </w:rPr>
        <w:t>in</w:t>
      </w:r>
      <w:r w:rsidR="00050F59">
        <w:rPr>
          <w:szCs w:val="24"/>
        </w:rPr>
        <w:t>ental Exchange</w:t>
      </w:r>
      <w:r w:rsidR="00A63E00">
        <w:rPr>
          <w:szCs w:val="24"/>
        </w:rPr>
        <w:t xml:space="preserve"> (ICE)</w:t>
      </w:r>
      <w:r w:rsidR="00050F59">
        <w:rPr>
          <w:szCs w:val="24"/>
        </w:rPr>
        <w:t xml:space="preserve">, published daily, converted into a flat price using actual hours in the month. </w:t>
      </w:r>
      <w:r w:rsidR="005265CA" w:rsidRPr="005265CA">
        <w:rPr>
          <w:szCs w:val="24"/>
        </w:rPr>
        <w:t xml:space="preserve">If the </w:t>
      </w:r>
      <w:r w:rsidR="005265CA">
        <w:rPr>
          <w:szCs w:val="24"/>
        </w:rPr>
        <w:t xml:space="preserve">ICE </w:t>
      </w:r>
      <w:r w:rsidR="00052850">
        <w:rPr>
          <w:szCs w:val="24"/>
        </w:rPr>
        <w:t>future</w:t>
      </w:r>
      <w:r w:rsidR="005265CA" w:rsidRPr="005265CA">
        <w:rPr>
          <w:szCs w:val="24"/>
        </w:rPr>
        <w:t xml:space="preserve"> Mid-Columbia </w:t>
      </w:r>
      <w:r w:rsidR="005265CA">
        <w:rPr>
          <w:szCs w:val="24"/>
        </w:rPr>
        <w:t>prices are</w:t>
      </w:r>
      <w:r w:rsidR="005265CA" w:rsidRPr="005265CA">
        <w:rPr>
          <w:szCs w:val="24"/>
        </w:rPr>
        <w:t xml:space="preserve"> no longer published or primarily utilized by the industry</w:t>
      </w:r>
      <w:r w:rsidR="008F4724">
        <w:rPr>
          <w:szCs w:val="24"/>
        </w:rPr>
        <w:t xml:space="preserve"> or</w:t>
      </w:r>
      <w:r w:rsidR="001146A3">
        <w:rPr>
          <w:szCs w:val="24"/>
        </w:rPr>
        <w:t xml:space="preserve"> </w:t>
      </w:r>
      <w:r w:rsidR="008F4724">
        <w:rPr>
          <w:szCs w:val="24"/>
        </w:rPr>
        <w:t xml:space="preserve">an alternative published forward </w:t>
      </w:r>
      <w:r w:rsidR="001146A3">
        <w:rPr>
          <w:szCs w:val="24"/>
        </w:rPr>
        <w:t>better</w:t>
      </w:r>
      <w:r w:rsidR="008F4724">
        <w:rPr>
          <w:szCs w:val="24"/>
        </w:rPr>
        <w:t xml:space="preserve"> approximates the </w:t>
      </w:r>
      <w:r w:rsidR="001146A3">
        <w:rPr>
          <w:szCs w:val="24"/>
        </w:rPr>
        <w:t xml:space="preserve">applicable product in Party A’s </w:t>
      </w:r>
      <w:r w:rsidR="001146A3">
        <w:rPr>
          <w:szCs w:val="24"/>
        </w:rPr>
        <w:lastRenderedPageBreak/>
        <w:t>reasonable discretion</w:t>
      </w:r>
      <w:r w:rsidR="005265CA" w:rsidRPr="005265CA">
        <w:rPr>
          <w:szCs w:val="24"/>
        </w:rPr>
        <w:t xml:space="preserve">, </w:t>
      </w:r>
      <w:r w:rsidR="005265CA">
        <w:rPr>
          <w:szCs w:val="24"/>
        </w:rPr>
        <w:t>Party A</w:t>
      </w:r>
      <w:r w:rsidR="005265CA" w:rsidRPr="005265CA">
        <w:rPr>
          <w:szCs w:val="24"/>
        </w:rPr>
        <w:t xml:space="preserve"> will select another industry</w:t>
      </w:r>
      <w:r w:rsidR="005265CA">
        <w:rPr>
          <w:szCs w:val="24"/>
        </w:rPr>
        <w:t>-</w:t>
      </w:r>
      <w:r w:rsidR="005265CA" w:rsidRPr="005265CA">
        <w:rPr>
          <w:szCs w:val="24"/>
        </w:rPr>
        <w:t xml:space="preserve">recognized </w:t>
      </w:r>
      <w:r w:rsidR="005265CA">
        <w:rPr>
          <w:szCs w:val="24"/>
        </w:rPr>
        <w:t>price</w:t>
      </w:r>
      <w:r w:rsidR="005265CA" w:rsidRPr="005265CA">
        <w:rPr>
          <w:szCs w:val="24"/>
        </w:rPr>
        <w:t xml:space="preserve"> index and notify </w:t>
      </w:r>
      <w:r w:rsidR="005265CA">
        <w:rPr>
          <w:szCs w:val="24"/>
        </w:rPr>
        <w:t>Party B</w:t>
      </w:r>
      <w:r w:rsidR="005265CA" w:rsidRPr="005265CA">
        <w:rPr>
          <w:szCs w:val="24"/>
        </w:rPr>
        <w:t xml:space="preserve"> of the index to be used.</w:t>
      </w:r>
      <w:r w:rsidR="00472157">
        <w:rPr>
          <w:szCs w:val="24"/>
        </w:rPr>
        <w:t xml:space="preserve"> </w:t>
      </w:r>
    </w:p>
    <w:p w14:paraId="5B7263B3" w14:textId="0787C888" w:rsidR="00D60017" w:rsidRPr="00CB66A0" w:rsidRDefault="00D60017" w:rsidP="00D60017">
      <w:pPr>
        <w:numPr>
          <w:ilvl w:val="0"/>
          <w:numId w:val="15"/>
        </w:numPr>
        <w:tabs>
          <w:tab w:val="left" w:pos="-720"/>
          <w:tab w:val="left" w:pos="0"/>
          <w:tab w:val="left" w:pos="720"/>
        </w:tabs>
        <w:suppressAutoHyphens/>
        <w:spacing w:after="240"/>
        <w:ind w:left="1440" w:hanging="720"/>
        <w:jc w:val="both"/>
        <w:rPr>
          <w:sz w:val="24"/>
          <w:szCs w:val="24"/>
        </w:rPr>
      </w:pPr>
      <w:r w:rsidRPr="00CB66A0">
        <w:rPr>
          <w:sz w:val="24"/>
          <w:szCs w:val="24"/>
        </w:rPr>
        <w:t>“</w:t>
      </w:r>
      <w:r w:rsidRPr="00CB66A0">
        <w:rPr>
          <w:i/>
          <w:sz w:val="24"/>
          <w:szCs w:val="24"/>
          <w:u w:val="single"/>
        </w:rPr>
        <w:t>Median Water Forecast</w:t>
      </w:r>
      <w:r w:rsidRPr="00CB66A0">
        <w:rPr>
          <w:sz w:val="24"/>
          <w:szCs w:val="24"/>
        </w:rPr>
        <w:t xml:space="preserve">” means the median flows based on at least 70 years of re-regulated flows as determined by the </w:t>
      </w:r>
      <w:r w:rsidR="00806DBA">
        <w:rPr>
          <w:sz w:val="24"/>
          <w:szCs w:val="24"/>
        </w:rPr>
        <w:t>Party A</w:t>
      </w:r>
      <w:r w:rsidRPr="00CB66A0">
        <w:rPr>
          <w:sz w:val="24"/>
          <w:szCs w:val="24"/>
        </w:rPr>
        <w:t>.</w:t>
      </w:r>
    </w:p>
    <w:p w14:paraId="7D253DDB" w14:textId="7F24C545" w:rsidR="00D60017" w:rsidRPr="00CB66A0" w:rsidRDefault="00D60017" w:rsidP="008920E7">
      <w:pPr>
        <w:numPr>
          <w:ilvl w:val="0"/>
          <w:numId w:val="15"/>
        </w:numPr>
        <w:tabs>
          <w:tab w:val="left" w:pos="-720"/>
          <w:tab w:val="left" w:pos="0"/>
          <w:tab w:val="left" w:pos="720"/>
        </w:tabs>
        <w:suppressAutoHyphens/>
        <w:spacing w:after="240"/>
        <w:ind w:left="1440" w:hanging="720"/>
        <w:jc w:val="both"/>
        <w:rPr>
          <w:sz w:val="24"/>
          <w:szCs w:val="24"/>
        </w:rPr>
      </w:pPr>
      <w:r w:rsidRPr="00CB66A0">
        <w:rPr>
          <w:sz w:val="24"/>
          <w:szCs w:val="24"/>
        </w:rPr>
        <w:t>“</w:t>
      </w:r>
      <w:r w:rsidRPr="00CB66A0">
        <w:rPr>
          <w:i/>
          <w:sz w:val="24"/>
          <w:szCs w:val="24"/>
          <w:u w:val="single"/>
        </w:rPr>
        <w:t>Northwest River Forecast Center’s Forecast</w:t>
      </w:r>
      <w:r w:rsidRPr="00CB66A0">
        <w:rPr>
          <w:sz w:val="24"/>
          <w:szCs w:val="24"/>
        </w:rPr>
        <w:t>” means the most recent long-range forecast of water supply volume forecasts for Grand Coulee Dam on the Columbia River issued by the Northwest River Forecast Center or successor entity.  This forecast may also be provided by another recognized regional third</w:t>
      </w:r>
      <w:r w:rsidR="002B5A1A">
        <w:rPr>
          <w:sz w:val="24"/>
          <w:szCs w:val="24"/>
        </w:rPr>
        <w:t>-</w:t>
      </w:r>
      <w:r w:rsidRPr="00CB66A0">
        <w:rPr>
          <w:sz w:val="24"/>
          <w:szCs w:val="24"/>
        </w:rPr>
        <w:t>party water supply forecaster.</w:t>
      </w:r>
    </w:p>
    <w:p w14:paraId="18C2EA0E" w14:textId="77777777" w:rsidR="00D60017" w:rsidRPr="00CB66A0" w:rsidRDefault="00D60017" w:rsidP="00D60017">
      <w:pPr>
        <w:numPr>
          <w:ilvl w:val="0"/>
          <w:numId w:val="15"/>
        </w:numPr>
        <w:tabs>
          <w:tab w:val="left" w:pos="-720"/>
          <w:tab w:val="left" w:pos="0"/>
          <w:tab w:val="left" w:pos="720"/>
        </w:tabs>
        <w:suppressAutoHyphens/>
        <w:spacing w:after="240"/>
        <w:ind w:left="1440" w:hanging="720"/>
        <w:jc w:val="both"/>
        <w:rPr>
          <w:sz w:val="24"/>
          <w:szCs w:val="24"/>
        </w:rPr>
      </w:pPr>
      <w:r w:rsidRPr="00CB66A0">
        <w:rPr>
          <w:sz w:val="24"/>
          <w:szCs w:val="24"/>
        </w:rPr>
        <w:t>“</w:t>
      </w:r>
      <w:r w:rsidRPr="00CB66A0">
        <w:rPr>
          <w:i/>
          <w:sz w:val="24"/>
          <w:szCs w:val="24"/>
          <w:u w:val="single"/>
        </w:rPr>
        <w:t>Prompt Month</w:t>
      </w:r>
      <w:r w:rsidRPr="00CB66A0">
        <w:rPr>
          <w:sz w:val="24"/>
          <w:szCs w:val="24"/>
        </w:rPr>
        <w:t>” means the month following the date of calculation.</w:t>
      </w:r>
    </w:p>
    <w:p w14:paraId="1134295D" w14:textId="77777777" w:rsidR="00D60017" w:rsidRPr="00CB66A0" w:rsidRDefault="00D60017" w:rsidP="00D60017">
      <w:pPr>
        <w:numPr>
          <w:ilvl w:val="0"/>
          <w:numId w:val="15"/>
        </w:numPr>
        <w:tabs>
          <w:tab w:val="left" w:pos="-720"/>
          <w:tab w:val="left" w:pos="0"/>
          <w:tab w:val="left" w:pos="720"/>
        </w:tabs>
        <w:suppressAutoHyphens/>
        <w:spacing w:after="240"/>
        <w:ind w:left="1440" w:hanging="720"/>
        <w:jc w:val="both"/>
        <w:rPr>
          <w:sz w:val="24"/>
          <w:szCs w:val="24"/>
        </w:rPr>
      </w:pPr>
      <w:r w:rsidRPr="00CB66A0">
        <w:rPr>
          <w:sz w:val="24"/>
          <w:szCs w:val="24"/>
        </w:rPr>
        <w:t>“</w:t>
      </w:r>
      <w:r w:rsidRPr="00CB66A0">
        <w:rPr>
          <w:i/>
          <w:sz w:val="24"/>
          <w:szCs w:val="24"/>
          <w:u w:val="single"/>
        </w:rPr>
        <w:t>Remaining Current Delivery Period Output</w:t>
      </w:r>
      <w:r w:rsidRPr="00CB66A0">
        <w:rPr>
          <w:sz w:val="24"/>
          <w:szCs w:val="24"/>
        </w:rPr>
        <w:t>” means the amount determined pursuant to Paragraph 3(a) of this Appendix A.</w:t>
      </w:r>
    </w:p>
    <w:p w14:paraId="19239C32" w14:textId="77777777" w:rsidR="00D60017" w:rsidRDefault="00D60017" w:rsidP="00D60017">
      <w:pPr>
        <w:numPr>
          <w:ilvl w:val="0"/>
          <w:numId w:val="15"/>
        </w:numPr>
        <w:tabs>
          <w:tab w:val="left" w:pos="-720"/>
          <w:tab w:val="left" w:pos="0"/>
          <w:tab w:val="left" w:pos="720"/>
        </w:tabs>
        <w:suppressAutoHyphens/>
        <w:spacing w:after="240"/>
        <w:ind w:left="1440" w:hanging="720"/>
        <w:jc w:val="both"/>
        <w:rPr>
          <w:sz w:val="24"/>
          <w:szCs w:val="24"/>
        </w:rPr>
      </w:pPr>
      <w:r w:rsidRPr="00CB66A0">
        <w:rPr>
          <w:sz w:val="24"/>
          <w:szCs w:val="24"/>
        </w:rPr>
        <w:t>“</w:t>
      </w:r>
      <w:r w:rsidRPr="00CB66A0">
        <w:rPr>
          <w:i/>
          <w:sz w:val="24"/>
          <w:szCs w:val="24"/>
          <w:u w:val="single"/>
        </w:rPr>
        <w:t>Remaining Delivery Period Market Price</w:t>
      </w:r>
      <w:r w:rsidRPr="00CB66A0">
        <w:rPr>
          <w:sz w:val="24"/>
          <w:szCs w:val="24"/>
        </w:rPr>
        <w:t xml:space="preserve">” means the weighted market price </w:t>
      </w:r>
      <w:r w:rsidR="006A2758">
        <w:rPr>
          <w:sz w:val="24"/>
          <w:szCs w:val="24"/>
        </w:rPr>
        <w:t xml:space="preserve">($/MWh) </w:t>
      </w:r>
      <w:r w:rsidRPr="00CB66A0">
        <w:rPr>
          <w:sz w:val="24"/>
          <w:szCs w:val="24"/>
        </w:rPr>
        <w:t>determined pursuant to Paragraph 3(c) of this Appendix A.</w:t>
      </w:r>
    </w:p>
    <w:p w14:paraId="062BE19D" w14:textId="77777777" w:rsidR="00940A9D" w:rsidRDefault="00940A9D" w:rsidP="00D60017">
      <w:pPr>
        <w:numPr>
          <w:ilvl w:val="0"/>
          <w:numId w:val="15"/>
        </w:numPr>
        <w:tabs>
          <w:tab w:val="left" w:pos="-720"/>
          <w:tab w:val="left" w:pos="0"/>
          <w:tab w:val="left" w:pos="720"/>
        </w:tabs>
        <w:suppressAutoHyphens/>
        <w:spacing w:after="240"/>
        <w:ind w:left="1440" w:hanging="720"/>
        <w:jc w:val="both"/>
        <w:rPr>
          <w:sz w:val="24"/>
          <w:szCs w:val="24"/>
        </w:rPr>
      </w:pPr>
      <w:r>
        <w:rPr>
          <w:sz w:val="24"/>
          <w:szCs w:val="24"/>
        </w:rPr>
        <w:t>“</w:t>
      </w:r>
      <w:r w:rsidRPr="00145A34">
        <w:rPr>
          <w:i/>
          <w:iCs/>
          <w:sz w:val="24"/>
          <w:szCs w:val="24"/>
          <w:u w:val="single"/>
        </w:rPr>
        <w:t>Rock Island Project</w:t>
      </w:r>
      <w:r>
        <w:rPr>
          <w:sz w:val="24"/>
          <w:szCs w:val="24"/>
        </w:rPr>
        <w:t>” means Party A’s Rock Island Hydroelectric Project as may be more particularly defined in the relevant Agreement.</w:t>
      </w:r>
    </w:p>
    <w:p w14:paraId="5C7B0765" w14:textId="77777777" w:rsidR="00940A9D" w:rsidRPr="00940A9D" w:rsidRDefault="00940A9D" w:rsidP="00940A9D">
      <w:pPr>
        <w:numPr>
          <w:ilvl w:val="0"/>
          <w:numId w:val="15"/>
        </w:numPr>
        <w:tabs>
          <w:tab w:val="left" w:pos="-720"/>
          <w:tab w:val="left" w:pos="0"/>
          <w:tab w:val="left" w:pos="720"/>
        </w:tabs>
        <w:suppressAutoHyphens/>
        <w:spacing w:after="240"/>
        <w:ind w:left="1440" w:hanging="720"/>
        <w:jc w:val="both"/>
        <w:rPr>
          <w:sz w:val="24"/>
          <w:szCs w:val="24"/>
        </w:rPr>
      </w:pPr>
      <w:r>
        <w:rPr>
          <w:sz w:val="24"/>
          <w:szCs w:val="24"/>
        </w:rPr>
        <w:t>“</w:t>
      </w:r>
      <w:r w:rsidRPr="00145A34">
        <w:rPr>
          <w:i/>
          <w:iCs/>
          <w:sz w:val="24"/>
          <w:szCs w:val="24"/>
          <w:u w:val="single"/>
        </w:rPr>
        <w:t>Rocky Reach Project</w:t>
      </w:r>
      <w:r>
        <w:rPr>
          <w:sz w:val="24"/>
          <w:szCs w:val="24"/>
        </w:rPr>
        <w:t>” means Party A’s Rocky Reach Hydroelectric Project as may be more particularly defined in the relevant Agreement.</w:t>
      </w:r>
    </w:p>
    <w:p w14:paraId="76D792D7" w14:textId="77777777" w:rsidR="00D60017" w:rsidRPr="00CB66A0" w:rsidRDefault="00D60017" w:rsidP="00D60017">
      <w:pPr>
        <w:numPr>
          <w:ilvl w:val="0"/>
          <w:numId w:val="15"/>
        </w:numPr>
        <w:tabs>
          <w:tab w:val="left" w:pos="-720"/>
          <w:tab w:val="left" w:pos="0"/>
          <w:tab w:val="left" w:pos="720"/>
        </w:tabs>
        <w:suppressAutoHyphens/>
        <w:spacing w:after="240"/>
        <w:ind w:left="1440" w:hanging="720"/>
        <w:jc w:val="both"/>
        <w:rPr>
          <w:sz w:val="24"/>
          <w:szCs w:val="24"/>
        </w:rPr>
      </w:pPr>
      <w:r w:rsidRPr="00CB66A0">
        <w:rPr>
          <w:sz w:val="24"/>
          <w:szCs w:val="24"/>
        </w:rPr>
        <w:t>“</w:t>
      </w:r>
      <w:r w:rsidRPr="00CB66A0">
        <w:rPr>
          <w:i/>
          <w:sz w:val="24"/>
          <w:szCs w:val="24"/>
          <w:u w:val="single"/>
        </w:rPr>
        <w:t>Slice Collateral Component</w:t>
      </w:r>
      <w:r w:rsidRPr="00CB66A0">
        <w:rPr>
          <w:sz w:val="24"/>
          <w:szCs w:val="24"/>
        </w:rPr>
        <w:t>” means the sum of the future and current Delivery Period Gain/Loss Amounts, netted into a single payment as set forth in Paragraph 4(a), and aggregated with the receivables described in Paragraph 4(b)</w:t>
      </w:r>
      <w:r w:rsidR="00E365E6">
        <w:rPr>
          <w:sz w:val="24"/>
          <w:szCs w:val="24"/>
        </w:rPr>
        <w:t xml:space="preserve"> of this Appendix</w:t>
      </w:r>
      <w:r w:rsidR="006F28C2">
        <w:rPr>
          <w:sz w:val="24"/>
          <w:szCs w:val="24"/>
        </w:rPr>
        <w:t xml:space="preserve"> A</w:t>
      </w:r>
      <w:r w:rsidRPr="00CB66A0">
        <w:rPr>
          <w:sz w:val="24"/>
          <w:szCs w:val="24"/>
        </w:rPr>
        <w:t>.</w:t>
      </w:r>
    </w:p>
    <w:p w14:paraId="72C37968" w14:textId="5D8FCC5E" w:rsidR="00D538C4" w:rsidRDefault="00281883" w:rsidP="00281883">
      <w:pPr>
        <w:pStyle w:val="BodyText3"/>
        <w:jc w:val="center"/>
        <w:rPr>
          <w:b/>
          <w:szCs w:val="24"/>
        </w:rPr>
      </w:pPr>
      <w:r w:rsidRPr="00FC039B">
        <w:rPr>
          <w:b/>
        </w:rPr>
        <w:br w:type="page"/>
      </w:r>
    </w:p>
    <w:p w14:paraId="60618ACA" w14:textId="37254C5B" w:rsidR="00281883" w:rsidRPr="00CB66A0" w:rsidRDefault="00281883" w:rsidP="00281883">
      <w:pPr>
        <w:pStyle w:val="BodyText3"/>
        <w:jc w:val="center"/>
        <w:rPr>
          <w:b/>
          <w:szCs w:val="24"/>
        </w:rPr>
      </w:pPr>
      <w:r w:rsidRPr="00CB66A0">
        <w:rPr>
          <w:b/>
          <w:szCs w:val="24"/>
        </w:rPr>
        <w:lastRenderedPageBreak/>
        <w:t xml:space="preserve">Appendix </w:t>
      </w:r>
      <w:r>
        <w:rPr>
          <w:b/>
          <w:szCs w:val="24"/>
        </w:rPr>
        <w:t>B</w:t>
      </w:r>
      <w:r w:rsidRPr="00CB66A0">
        <w:rPr>
          <w:b/>
          <w:szCs w:val="24"/>
        </w:rPr>
        <w:t xml:space="preserve"> to Collateral Annex</w:t>
      </w:r>
    </w:p>
    <w:p w14:paraId="19165F7F" w14:textId="77777777" w:rsidR="00281883" w:rsidRPr="00CB66A0" w:rsidRDefault="00281883" w:rsidP="00281883">
      <w:pPr>
        <w:jc w:val="center"/>
        <w:rPr>
          <w:sz w:val="24"/>
          <w:szCs w:val="24"/>
        </w:rPr>
      </w:pPr>
    </w:p>
    <w:p w14:paraId="0A5A4523" w14:textId="77777777" w:rsidR="00281883" w:rsidRDefault="00281883" w:rsidP="00281883">
      <w:pPr>
        <w:jc w:val="center"/>
        <w:rPr>
          <w:sz w:val="24"/>
          <w:szCs w:val="24"/>
        </w:rPr>
      </w:pPr>
      <w:r>
        <w:rPr>
          <w:sz w:val="24"/>
          <w:szCs w:val="24"/>
        </w:rPr>
        <w:t>SCHEDULE OF AGREEMENTS</w:t>
      </w:r>
    </w:p>
    <w:p w14:paraId="441AF375" w14:textId="77777777" w:rsidR="00281883" w:rsidRDefault="00281883" w:rsidP="00281883">
      <w:pPr>
        <w:jc w:val="center"/>
        <w:rPr>
          <w:sz w:val="24"/>
          <w:szCs w:val="24"/>
        </w:rPr>
      </w:pPr>
    </w:p>
    <w:p w14:paraId="02806778" w14:textId="313E304D" w:rsidR="00281883" w:rsidRDefault="00281883" w:rsidP="00281883">
      <w:pPr>
        <w:rPr>
          <w:sz w:val="24"/>
          <w:szCs w:val="24"/>
        </w:rPr>
      </w:pPr>
      <w:r w:rsidRPr="001C0373">
        <w:rPr>
          <w:b/>
          <w:bCs/>
          <w:sz w:val="24"/>
          <w:szCs w:val="24"/>
        </w:rPr>
        <w:t>Slice Contract</w:t>
      </w:r>
      <w:r w:rsidR="0081045B">
        <w:rPr>
          <w:b/>
          <w:bCs/>
          <w:sz w:val="24"/>
          <w:szCs w:val="24"/>
        </w:rPr>
        <w:t>s</w:t>
      </w:r>
      <w:r>
        <w:rPr>
          <w:sz w:val="24"/>
          <w:szCs w:val="24"/>
        </w:rPr>
        <w:t xml:space="preserve"> </w:t>
      </w:r>
    </w:p>
    <w:p w14:paraId="39CFD11D" w14:textId="77777777" w:rsidR="00EE1B87" w:rsidRDefault="00EE1B87" w:rsidP="00281883">
      <w:pPr>
        <w:rPr>
          <w:sz w:val="24"/>
          <w:szCs w:val="24"/>
        </w:rPr>
      </w:pPr>
    </w:p>
    <w:p w14:paraId="130E1F78" w14:textId="77777777" w:rsidR="00A67AFF" w:rsidRDefault="00A67AFF" w:rsidP="00281883">
      <w:pPr>
        <w:rPr>
          <w:sz w:val="24"/>
          <w:szCs w:val="24"/>
        </w:rPr>
      </w:pPr>
      <w:r>
        <w:rPr>
          <w:sz w:val="24"/>
          <w:szCs w:val="24"/>
        </w:rPr>
        <w:t>Each of the following is a Slice Contract:</w:t>
      </w:r>
    </w:p>
    <w:p w14:paraId="1FD9ECE7" w14:textId="77777777" w:rsidR="0081045B" w:rsidRDefault="0081045B" w:rsidP="00281883">
      <w:pPr>
        <w:rPr>
          <w:sz w:val="24"/>
          <w:szCs w:val="24"/>
        </w:rPr>
      </w:pPr>
    </w:p>
    <w:p w14:paraId="06622E24" w14:textId="1CBD376B" w:rsidR="0081045B" w:rsidRDefault="0081045B" w:rsidP="0081045B">
      <w:pPr>
        <w:pStyle w:val="ListParagraph"/>
        <w:numPr>
          <w:ilvl w:val="0"/>
          <w:numId w:val="25"/>
        </w:numPr>
        <w:rPr>
          <w:szCs w:val="24"/>
        </w:rPr>
      </w:pPr>
      <w:r w:rsidRPr="0004618D">
        <w:rPr>
          <w:i/>
          <w:iCs/>
          <w:szCs w:val="24"/>
        </w:rPr>
        <w:t>Contract for Sale of Output from the Rocky Reach Project and Rock Island Project</w:t>
      </w:r>
      <w:r>
        <w:rPr>
          <w:szCs w:val="24"/>
        </w:rPr>
        <w:t xml:space="preserve">, </w:t>
      </w:r>
      <w:r w:rsidR="00467970">
        <w:rPr>
          <w:szCs w:val="24"/>
        </w:rPr>
        <w:t xml:space="preserve">Slice Product </w:t>
      </w:r>
      <w:r w:rsidR="00392E9B" w:rsidRPr="00392E9B">
        <w:rPr>
          <w:szCs w:val="24"/>
        </w:rPr>
        <w:t>38</w:t>
      </w:r>
      <w:r w:rsidR="000C251E">
        <w:rPr>
          <w:szCs w:val="24"/>
        </w:rPr>
        <w:t>,</w:t>
      </w:r>
      <w:r>
        <w:rPr>
          <w:szCs w:val="24"/>
        </w:rPr>
        <w:t xml:space="preserve"> Executed by </w:t>
      </w:r>
      <w:r w:rsidRPr="002A5ECC">
        <w:rPr>
          <w:szCs w:val="24"/>
        </w:rPr>
        <w:t>Public Utility District No. 1 of Chelan County</w:t>
      </w:r>
      <w:r w:rsidR="005B4870">
        <w:rPr>
          <w:szCs w:val="24"/>
        </w:rPr>
        <w:t>,</w:t>
      </w:r>
      <w:r w:rsidRPr="002A5ECC">
        <w:rPr>
          <w:szCs w:val="24"/>
        </w:rPr>
        <w:t xml:space="preserve"> Washing</w:t>
      </w:r>
      <w:r>
        <w:rPr>
          <w:szCs w:val="24"/>
        </w:rPr>
        <w:t>ton</w:t>
      </w:r>
      <w:r w:rsidR="005B4870">
        <w:rPr>
          <w:szCs w:val="24"/>
        </w:rPr>
        <w:t>,</w:t>
      </w:r>
      <w:r w:rsidRPr="002A5ECC">
        <w:rPr>
          <w:szCs w:val="24"/>
        </w:rPr>
        <w:t xml:space="preserve"> and </w:t>
      </w:r>
      <w:r w:rsidR="00556FFD">
        <w:rPr>
          <w:szCs w:val="24"/>
        </w:rPr>
        <w:t>__________________</w:t>
      </w:r>
      <w:r>
        <w:rPr>
          <w:szCs w:val="24"/>
        </w:rPr>
        <w:t xml:space="preserve">, </w:t>
      </w:r>
      <w:proofErr w:type="gramStart"/>
      <w:r>
        <w:rPr>
          <w:szCs w:val="24"/>
        </w:rPr>
        <w:t>entered into</w:t>
      </w:r>
      <w:proofErr w:type="gramEnd"/>
      <w:r>
        <w:rPr>
          <w:szCs w:val="24"/>
        </w:rPr>
        <w:t xml:space="preserve"> as of </w:t>
      </w:r>
      <w:r w:rsidR="00467970">
        <w:rPr>
          <w:szCs w:val="24"/>
        </w:rPr>
        <w:t>March</w:t>
      </w:r>
      <w:r>
        <w:rPr>
          <w:szCs w:val="24"/>
        </w:rPr>
        <w:t xml:space="preserve"> </w:t>
      </w:r>
      <w:r w:rsidR="00556FFD">
        <w:rPr>
          <w:szCs w:val="24"/>
        </w:rPr>
        <w:t>__</w:t>
      </w:r>
      <w:r>
        <w:rPr>
          <w:szCs w:val="24"/>
        </w:rPr>
        <w:t>, 20</w:t>
      </w:r>
      <w:r w:rsidR="00467970">
        <w:rPr>
          <w:szCs w:val="24"/>
        </w:rPr>
        <w:t>2</w:t>
      </w:r>
      <w:r w:rsidR="00556FFD">
        <w:rPr>
          <w:szCs w:val="24"/>
        </w:rPr>
        <w:t>3</w:t>
      </w:r>
      <w:r>
        <w:rPr>
          <w:szCs w:val="24"/>
        </w:rPr>
        <w:t>.</w:t>
      </w:r>
    </w:p>
    <w:p w14:paraId="7F90D4D8" w14:textId="77777777" w:rsidR="0081045B" w:rsidRPr="0081045B" w:rsidRDefault="0081045B" w:rsidP="001C0373">
      <w:pPr>
        <w:pStyle w:val="ListParagraph"/>
        <w:rPr>
          <w:szCs w:val="24"/>
        </w:rPr>
      </w:pPr>
    </w:p>
    <w:p w14:paraId="78124F54" w14:textId="77777777" w:rsidR="00D60017" w:rsidRPr="00392E9B" w:rsidRDefault="00D60017" w:rsidP="00392E9B">
      <w:pPr>
        <w:rPr>
          <w:b/>
          <w:sz w:val="24"/>
        </w:rPr>
      </w:pPr>
    </w:p>
    <w:sectPr w:rsidR="00D60017" w:rsidRPr="00392E9B" w:rsidSect="001A7B67">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F617" w14:textId="77777777" w:rsidR="0031098F" w:rsidRDefault="0031098F">
      <w:r>
        <w:separator/>
      </w:r>
    </w:p>
  </w:endnote>
  <w:endnote w:type="continuationSeparator" w:id="0">
    <w:p w14:paraId="3623D9CC" w14:textId="77777777" w:rsidR="0031098F" w:rsidRDefault="0031098F">
      <w:r>
        <w:continuationSeparator/>
      </w:r>
    </w:p>
  </w:endnote>
  <w:endnote w:type="continuationNotice" w:id="1">
    <w:p w14:paraId="4D41AFCB" w14:textId="77777777" w:rsidR="0031098F" w:rsidRDefault="00310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74CF" w14:textId="28E59726" w:rsidR="00142C34" w:rsidRDefault="00142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2A5F">
      <w:rPr>
        <w:rStyle w:val="PageNumber"/>
        <w:noProof/>
      </w:rPr>
      <w:t>2</w:t>
    </w:r>
    <w:r>
      <w:rPr>
        <w:rStyle w:val="PageNumber"/>
      </w:rPr>
      <w:fldChar w:fldCharType="end"/>
    </w:r>
  </w:p>
  <w:p w14:paraId="020E0298" w14:textId="77777777" w:rsidR="00142C34" w:rsidRDefault="00142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D663" w14:textId="77777777" w:rsidR="00142C34" w:rsidRPr="008B01BF" w:rsidRDefault="00142C34">
    <w:pPr>
      <w:pStyle w:val="Footer"/>
      <w:rPr>
        <w:sz w:val="20"/>
      </w:rPr>
    </w:pPr>
    <w:r>
      <w:rPr>
        <w:sz w:val="20"/>
      </w:rPr>
      <w:t>Collateral Annex</w:t>
    </w:r>
    <w:r>
      <w:rPr>
        <w:sz w:val="20"/>
      </w:rPr>
      <w:tab/>
    </w:r>
    <w:r w:rsidRPr="00CB320B">
      <w:rPr>
        <w:sz w:val="20"/>
      </w:rPr>
      <w:fldChar w:fldCharType="begin"/>
    </w:r>
    <w:r w:rsidRPr="00CB320B">
      <w:rPr>
        <w:sz w:val="20"/>
      </w:rPr>
      <w:instrText xml:space="preserve"> PAGE   \* MERGEFORMAT </w:instrText>
    </w:r>
    <w:r w:rsidRPr="00CB320B">
      <w:rPr>
        <w:sz w:val="20"/>
      </w:rPr>
      <w:fldChar w:fldCharType="separate"/>
    </w:r>
    <w:r w:rsidR="00380B25">
      <w:rPr>
        <w:noProof/>
        <w:sz w:val="20"/>
      </w:rPr>
      <w:t>27</w:t>
    </w:r>
    <w:r w:rsidRPr="00CB320B">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218B" w14:textId="77777777" w:rsidR="00142C34" w:rsidRDefault="00142C34">
    <w:pPr>
      <w:pStyle w:val="Footer"/>
      <w:jc w:val="center"/>
      <w:rPr>
        <w:rStyle w:val="PageNumber"/>
        <w:rFonts w:ascii="Arial" w:hAnsi="Arial"/>
        <w:sz w:val="12"/>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C72D4F">
      <w:rPr>
        <w:rStyle w:val="PageNumber"/>
        <w:rFonts w:ascii="Arial" w:hAnsi="Arial"/>
        <w:noProof/>
      </w:rPr>
      <w:t>1</w:t>
    </w:r>
    <w:r>
      <w:rPr>
        <w:rStyle w:val="PageNumber"/>
        <w:rFonts w:ascii="Arial" w:hAnsi="Arial"/>
      </w:rPr>
      <w:fldChar w:fldCharType="end"/>
    </w:r>
  </w:p>
  <w:p w14:paraId="278ABBF9" w14:textId="77777777" w:rsidR="00142C34" w:rsidRDefault="00142C34">
    <w:pPr>
      <w:pStyle w:val="Footer"/>
    </w:pPr>
    <w:r>
      <w:t xml:space="preserve"> Collateral Annex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7A70" w14:textId="77777777" w:rsidR="0031098F" w:rsidRDefault="0031098F">
      <w:r>
        <w:separator/>
      </w:r>
    </w:p>
  </w:footnote>
  <w:footnote w:type="continuationSeparator" w:id="0">
    <w:p w14:paraId="052CE07B" w14:textId="77777777" w:rsidR="0031098F" w:rsidRDefault="0031098F">
      <w:r>
        <w:continuationSeparator/>
      </w:r>
    </w:p>
  </w:footnote>
  <w:footnote w:type="continuationNotice" w:id="1">
    <w:p w14:paraId="659455DE" w14:textId="77777777" w:rsidR="0031098F" w:rsidRDefault="00310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971" w14:textId="77777777" w:rsidR="00CB53E0" w:rsidRDefault="00CB5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9502" w14:textId="0FA0DA5B" w:rsidR="003C2A5F" w:rsidRDefault="003C2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570A" w14:textId="77777777" w:rsidR="00CB53E0" w:rsidRDefault="00CB5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Article %1"/>
      <w:legacy w:legacy="1" w:legacySpace="120" w:legacyIndent="360"/>
      <w:lvlJc w:val="left"/>
      <w:rPr>
        <w:sz w:val="20"/>
      </w:rPr>
    </w:lvl>
    <w:lvl w:ilvl="1">
      <w:start w:val="1"/>
      <w:numFmt w:val="decimal"/>
      <w:pStyle w:val="Heading2"/>
      <w:lvlText w:val=".%2 "/>
      <w:legacy w:legacy="1" w:legacySpace="120" w:legacyIndent="360"/>
      <w:lvlJc w:val="left"/>
      <w:rPr>
        <w:sz w:val="20"/>
      </w:rPr>
    </w:lvl>
    <w:lvl w:ilvl="2">
      <w:start w:val="1"/>
      <w:numFmt w:val="decimal"/>
      <w:pStyle w:val="Heading3"/>
      <w:lvlText w:val=".%3 "/>
      <w:legacy w:legacy="1" w:legacySpace="120" w:legacyIndent="360"/>
      <w:lvlJc w:val="left"/>
      <w:rPr>
        <w:sz w:val="20"/>
      </w:rPr>
    </w:lvl>
    <w:lvl w:ilvl="3">
      <w:start w:val="1"/>
      <w:numFmt w:val="lowerLetter"/>
      <w:pStyle w:val="Heading4"/>
      <w:lvlText w:val="(%4) "/>
      <w:legacy w:legacy="1" w:legacySpace="120" w:legacyIndent="360"/>
      <w:lvlJc w:val="left"/>
      <w:rPr>
        <w:sz w:val="20"/>
      </w:rPr>
    </w:lvl>
    <w:lvl w:ilvl="4">
      <w:start w:val="1"/>
      <w:numFmt w:val="lowerRoman"/>
      <w:pStyle w:val="Heading5"/>
      <w:lvlText w:val="(%5) "/>
      <w:legacy w:legacy="1" w:legacySpace="120" w:legacyIndent="360"/>
      <w:lvlJc w:val="left"/>
      <w:rPr>
        <w:sz w:val="20"/>
      </w:rPr>
    </w:lvl>
    <w:lvl w:ilvl="5">
      <w:start w:val="1"/>
      <w:numFmt w:val="lowerLetter"/>
      <w:pStyle w:val="Heading6"/>
      <w:lvlText w:val="(%6)"/>
      <w:legacy w:legacy="1" w:legacySpace="120" w:legacyIndent="720"/>
      <w:lvlJc w:val="left"/>
      <w:pPr>
        <w:ind w:left="4320" w:hanging="720"/>
      </w:pPr>
    </w:lvl>
    <w:lvl w:ilvl="6">
      <w:start w:val="1"/>
      <w:numFmt w:val="lowerRoman"/>
      <w:pStyle w:val="Heading7"/>
      <w:lvlText w:val="(%7)"/>
      <w:legacy w:legacy="1" w:legacySpace="120" w:legacyIndent="720"/>
      <w:lvlJc w:val="left"/>
      <w:pPr>
        <w:ind w:left="5040" w:hanging="720"/>
      </w:pPr>
    </w:lvl>
    <w:lvl w:ilvl="7">
      <w:start w:val="1"/>
      <w:numFmt w:val="lowerLetter"/>
      <w:pStyle w:val="Heading8"/>
      <w:lvlText w:val="%8)"/>
      <w:legacy w:legacy="1" w:legacySpace="120" w:legacyIndent="720"/>
      <w:lvlJc w:val="left"/>
      <w:pPr>
        <w:ind w:left="5760" w:hanging="720"/>
      </w:pPr>
    </w:lvl>
    <w:lvl w:ilvl="8">
      <w:start w:val="1"/>
      <w:numFmt w:val="lowerRoman"/>
      <w:pStyle w:val="Heading9"/>
      <w:lvlText w:val="%9)"/>
      <w:legacy w:legacy="1" w:legacySpace="120" w:legacyIndent="720"/>
      <w:lvlJc w:val="left"/>
      <w:pPr>
        <w:ind w:left="6480" w:hanging="720"/>
      </w:pPr>
    </w:lvl>
  </w:abstractNum>
  <w:abstractNum w:abstractNumId="1" w15:restartNumberingAfterBreak="0">
    <w:nsid w:val="03614144"/>
    <w:multiLevelType w:val="hybridMultilevel"/>
    <w:tmpl w:val="623C14DA"/>
    <w:lvl w:ilvl="0" w:tplc="D440140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5DA337A"/>
    <w:multiLevelType w:val="hybridMultilevel"/>
    <w:tmpl w:val="3E48DCDE"/>
    <w:lvl w:ilvl="0" w:tplc="1AF0BF9C">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C26852"/>
    <w:multiLevelType w:val="hybridMultilevel"/>
    <w:tmpl w:val="3E48DCDE"/>
    <w:lvl w:ilvl="0" w:tplc="1AF0BF9C">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BB3CF0"/>
    <w:multiLevelType w:val="hybridMultilevel"/>
    <w:tmpl w:val="022CA47C"/>
    <w:lvl w:ilvl="0" w:tplc="D440140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D1E6789"/>
    <w:multiLevelType w:val="multilevel"/>
    <w:tmpl w:val="50F062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6D1C96"/>
    <w:multiLevelType w:val="multilevel"/>
    <w:tmpl w:val="50F062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832645"/>
    <w:multiLevelType w:val="hybridMultilevel"/>
    <w:tmpl w:val="2592D658"/>
    <w:lvl w:ilvl="0" w:tplc="FFFFFFFF">
      <w:start w:val="1"/>
      <w:numFmt w:val="lowerRoman"/>
      <w:lvlText w:val="(%1)"/>
      <w:lvlJc w:val="left"/>
      <w:pPr>
        <w:ind w:left="3600" w:hanging="72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 w15:restartNumberingAfterBreak="0">
    <w:nsid w:val="10A12F43"/>
    <w:multiLevelType w:val="hybridMultilevel"/>
    <w:tmpl w:val="3E48DCDE"/>
    <w:lvl w:ilvl="0" w:tplc="1AF0BF9C">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3D07E6"/>
    <w:multiLevelType w:val="singleLevel"/>
    <w:tmpl w:val="70DAE414"/>
    <w:lvl w:ilvl="0">
      <w:start w:val="8"/>
      <w:numFmt w:val="decimal"/>
      <w:lvlText w:val="%1."/>
      <w:lvlJc w:val="left"/>
      <w:pPr>
        <w:tabs>
          <w:tab w:val="num" w:pos="720"/>
        </w:tabs>
        <w:ind w:left="720" w:hanging="720"/>
      </w:pPr>
      <w:rPr>
        <w:rFonts w:hint="default"/>
      </w:rPr>
    </w:lvl>
  </w:abstractNum>
  <w:abstractNum w:abstractNumId="10" w15:restartNumberingAfterBreak="0">
    <w:nsid w:val="1A4905F7"/>
    <w:multiLevelType w:val="singleLevel"/>
    <w:tmpl w:val="F55EC6B6"/>
    <w:lvl w:ilvl="0">
      <w:start w:val="3"/>
      <w:numFmt w:val="decimal"/>
      <w:lvlText w:val="%1."/>
      <w:lvlJc w:val="left"/>
      <w:pPr>
        <w:tabs>
          <w:tab w:val="num" w:pos="720"/>
        </w:tabs>
        <w:ind w:left="720" w:hanging="720"/>
      </w:pPr>
      <w:rPr>
        <w:rFonts w:hint="default"/>
      </w:rPr>
    </w:lvl>
  </w:abstractNum>
  <w:abstractNum w:abstractNumId="11" w15:restartNumberingAfterBreak="0">
    <w:nsid w:val="21D1030B"/>
    <w:multiLevelType w:val="hybridMultilevel"/>
    <w:tmpl w:val="15082ED2"/>
    <w:lvl w:ilvl="0" w:tplc="1A4E8816">
      <w:start w:val="2"/>
      <w:numFmt w:val="lowerRoman"/>
      <w:lvlText w:val="(%1)"/>
      <w:lvlJc w:val="left"/>
      <w:pPr>
        <w:ind w:left="3600" w:hanging="72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7E52555"/>
    <w:multiLevelType w:val="singleLevel"/>
    <w:tmpl w:val="AAA62646"/>
    <w:lvl w:ilvl="0">
      <w:start w:val="1"/>
      <w:numFmt w:val="lowerLetter"/>
      <w:lvlText w:val="(%1)"/>
      <w:legacy w:legacy="1" w:legacySpace="0" w:legacyIndent="442"/>
      <w:lvlJc w:val="left"/>
      <w:rPr>
        <w:rFonts w:ascii="Times New Roman" w:hAnsi="Times New Roman" w:cs="Times New Roman" w:hint="default"/>
      </w:rPr>
    </w:lvl>
  </w:abstractNum>
  <w:abstractNum w:abstractNumId="13" w15:restartNumberingAfterBreak="0">
    <w:nsid w:val="2C893C64"/>
    <w:multiLevelType w:val="singleLevel"/>
    <w:tmpl w:val="0F22ED92"/>
    <w:lvl w:ilvl="0">
      <w:start w:val="2"/>
      <w:numFmt w:val="decimal"/>
      <w:lvlText w:val="(%1)"/>
      <w:lvlJc w:val="left"/>
      <w:pPr>
        <w:tabs>
          <w:tab w:val="num" w:pos="2160"/>
        </w:tabs>
        <w:ind w:left="2160" w:hanging="720"/>
      </w:pPr>
      <w:rPr>
        <w:rFonts w:hint="default"/>
      </w:rPr>
    </w:lvl>
  </w:abstractNum>
  <w:abstractNum w:abstractNumId="14" w15:restartNumberingAfterBreak="0">
    <w:nsid w:val="31764BCF"/>
    <w:multiLevelType w:val="hybridMultilevel"/>
    <w:tmpl w:val="B942C06E"/>
    <w:lvl w:ilvl="0" w:tplc="14A44BC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373103AE"/>
    <w:multiLevelType w:val="singleLevel"/>
    <w:tmpl w:val="0409000F"/>
    <w:lvl w:ilvl="0">
      <w:start w:val="8"/>
      <w:numFmt w:val="decimal"/>
      <w:lvlText w:val="%1."/>
      <w:lvlJc w:val="left"/>
      <w:pPr>
        <w:tabs>
          <w:tab w:val="num" w:pos="360"/>
        </w:tabs>
        <w:ind w:left="360" w:hanging="360"/>
      </w:pPr>
      <w:rPr>
        <w:rFonts w:hint="default"/>
        <w:u w:val="none"/>
      </w:rPr>
    </w:lvl>
  </w:abstractNum>
  <w:abstractNum w:abstractNumId="16" w15:restartNumberingAfterBreak="0">
    <w:nsid w:val="374F0225"/>
    <w:multiLevelType w:val="multilevel"/>
    <w:tmpl w:val="D28A8DC0"/>
    <w:name w:val="zzmpDCOffice||DCOffice|2|3|1|4|0|41||1|0|5||1|0|0||1|0|0||1|0|0||1|0|0||1|0|0||1|0|0||1|0|0||"/>
    <w:lvl w:ilvl="0">
      <w:start w:val="1"/>
      <w:numFmt w:val="decimal"/>
      <w:pStyle w:val="ProjFin1"/>
      <w:suff w:val="nothing"/>
      <w:lvlText w:val="ARTICLE %1"/>
      <w:lvlJc w:val="left"/>
      <w:pPr>
        <w:ind w:left="0" w:firstLine="0"/>
      </w:pPr>
      <w:rPr>
        <w:b/>
        <w:i w:val="0"/>
        <w:u w:val="none"/>
      </w:rPr>
    </w:lvl>
    <w:lvl w:ilvl="1">
      <w:start w:val="1"/>
      <w:numFmt w:val="decimal"/>
      <w:pStyle w:val="ProjFin2"/>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pStyle w:val="ProjFin3"/>
      <w:lvlText w:val="(%3)"/>
      <w:lvlJc w:val="left"/>
      <w:pPr>
        <w:tabs>
          <w:tab w:val="num" w:pos="1800"/>
        </w:tabs>
        <w:ind w:left="0" w:firstLine="1440"/>
      </w:pPr>
    </w:lvl>
    <w:lvl w:ilvl="3">
      <w:start w:val="1"/>
      <w:numFmt w:val="lowerRoman"/>
      <w:pStyle w:val="ProjFin4"/>
      <w:lvlText w:val="(%4)"/>
      <w:lvlJc w:val="left"/>
      <w:pPr>
        <w:tabs>
          <w:tab w:val="num" w:pos="2880"/>
        </w:tabs>
        <w:ind w:left="0" w:firstLine="2160"/>
      </w:pPr>
    </w:lvl>
    <w:lvl w:ilvl="4">
      <w:start w:val="1"/>
      <w:numFmt w:val="decimal"/>
      <w:isLgl/>
      <w:lvlText w:val="%1.%2.%3.%4.%5"/>
      <w:lvlJc w:val="left"/>
      <w:pPr>
        <w:tabs>
          <w:tab w:val="num" w:pos="4320"/>
        </w:tabs>
        <w:ind w:left="2160" w:firstLine="720"/>
      </w:pPr>
    </w:lvl>
    <w:lvl w:ilvl="5">
      <w:start w:val="1"/>
      <w:numFmt w:val="decimal"/>
      <w:isLgl/>
      <w:lvlText w:val="%1.%6.%2.%3.%4.%5"/>
      <w:lvlJc w:val="left"/>
      <w:pPr>
        <w:tabs>
          <w:tab w:val="num" w:pos="5040"/>
        </w:tabs>
        <w:ind w:left="0" w:firstLine="360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39681A3B"/>
    <w:multiLevelType w:val="hybridMultilevel"/>
    <w:tmpl w:val="033A2E00"/>
    <w:lvl w:ilvl="0" w:tplc="98AEF4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FB1DA2"/>
    <w:multiLevelType w:val="hybridMultilevel"/>
    <w:tmpl w:val="D1228BE0"/>
    <w:lvl w:ilvl="0" w:tplc="D440140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3F723EBB"/>
    <w:multiLevelType w:val="singleLevel"/>
    <w:tmpl w:val="E062C5CE"/>
    <w:lvl w:ilvl="0">
      <w:start w:val="7"/>
      <w:numFmt w:val="lowerLetter"/>
      <w:lvlText w:val="(%1)"/>
      <w:lvlJc w:val="left"/>
      <w:pPr>
        <w:tabs>
          <w:tab w:val="num" w:pos="720"/>
        </w:tabs>
        <w:ind w:left="720" w:hanging="720"/>
      </w:pPr>
      <w:rPr>
        <w:rFonts w:hint="default"/>
      </w:rPr>
    </w:lvl>
  </w:abstractNum>
  <w:abstractNum w:abstractNumId="20" w15:restartNumberingAfterBreak="0">
    <w:nsid w:val="45B744D4"/>
    <w:multiLevelType w:val="hybridMultilevel"/>
    <w:tmpl w:val="75F2329E"/>
    <w:lvl w:ilvl="0" w:tplc="0F5EC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C01FFE"/>
    <w:multiLevelType w:val="hybridMultilevel"/>
    <w:tmpl w:val="880A74E4"/>
    <w:lvl w:ilvl="0" w:tplc="5DF60A86">
      <w:start w:val="1"/>
      <w:numFmt w:val="decimal"/>
      <w:lvlText w:val="%1."/>
      <w:lvlJc w:val="left"/>
      <w:pPr>
        <w:tabs>
          <w:tab w:val="num" w:pos="720"/>
        </w:tabs>
        <w:ind w:left="720" w:hanging="360"/>
      </w:pPr>
      <w:rPr>
        <w:rFonts w:hint="default"/>
      </w:rPr>
    </w:lvl>
    <w:lvl w:ilvl="1" w:tplc="1096B586" w:tentative="1">
      <w:start w:val="1"/>
      <w:numFmt w:val="lowerLetter"/>
      <w:lvlText w:val="%2."/>
      <w:lvlJc w:val="left"/>
      <w:pPr>
        <w:tabs>
          <w:tab w:val="num" w:pos="1440"/>
        </w:tabs>
        <w:ind w:left="1440" w:hanging="360"/>
      </w:pPr>
    </w:lvl>
    <w:lvl w:ilvl="2" w:tplc="538EDE9A" w:tentative="1">
      <w:start w:val="1"/>
      <w:numFmt w:val="lowerRoman"/>
      <w:lvlText w:val="%3."/>
      <w:lvlJc w:val="right"/>
      <w:pPr>
        <w:tabs>
          <w:tab w:val="num" w:pos="2160"/>
        </w:tabs>
        <w:ind w:left="2160" w:hanging="180"/>
      </w:pPr>
    </w:lvl>
    <w:lvl w:ilvl="3" w:tplc="43BE56D0" w:tentative="1">
      <w:start w:val="1"/>
      <w:numFmt w:val="decimal"/>
      <w:lvlText w:val="%4."/>
      <w:lvlJc w:val="left"/>
      <w:pPr>
        <w:tabs>
          <w:tab w:val="num" w:pos="2880"/>
        </w:tabs>
        <w:ind w:left="2880" w:hanging="360"/>
      </w:pPr>
    </w:lvl>
    <w:lvl w:ilvl="4" w:tplc="C2F6FFB4" w:tentative="1">
      <w:start w:val="1"/>
      <w:numFmt w:val="lowerLetter"/>
      <w:lvlText w:val="%5."/>
      <w:lvlJc w:val="left"/>
      <w:pPr>
        <w:tabs>
          <w:tab w:val="num" w:pos="3600"/>
        </w:tabs>
        <w:ind w:left="3600" w:hanging="360"/>
      </w:pPr>
    </w:lvl>
    <w:lvl w:ilvl="5" w:tplc="3BB017AC" w:tentative="1">
      <w:start w:val="1"/>
      <w:numFmt w:val="lowerRoman"/>
      <w:lvlText w:val="%6."/>
      <w:lvlJc w:val="right"/>
      <w:pPr>
        <w:tabs>
          <w:tab w:val="num" w:pos="4320"/>
        </w:tabs>
        <w:ind w:left="4320" w:hanging="180"/>
      </w:pPr>
    </w:lvl>
    <w:lvl w:ilvl="6" w:tplc="945E4988" w:tentative="1">
      <w:start w:val="1"/>
      <w:numFmt w:val="decimal"/>
      <w:lvlText w:val="%7."/>
      <w:lvlJc w:val="left"/>
      <w:pPr>
        <w:tabs>
          <w:tab w:val="num" w:pos="5040"/>
        </w:tabs>
        <w:ind w:left="5040" w:hanging="360"/>
      </w:pPr>
    </w:lvl>
    <w:lvl w:ilvl="7" w:tplc="52A4EBB2" w:tentative="1">
      <w:start w:val="1"/>
      <w:numFmt w:val="lowerLetter"/>
      <w:lvlText w:val="%8."/>
      <w:lvlJc w:val="left"/>
      <w:pPr>
        <w:tabs>
          <w:tab w:val="num" w:pos="5760"/>
        </w:tabs>
        <w:ind w:left="5760" w:hanging="360"/>
      </w:pPr>
    </w:lvl>
    <w:lvl w:ilvl="8" w:tplc="BB74EBE6" w:tentative="1">
      <w:start w:val="1"/>
      <w:numFmt w:val="lowerRoman"/>
      <w:lvlText w:val="%9."/>
      <w:lvlJc w:val="right"/>
      <w:pPr>
        <w:tabs>
          <w:tab w:val="num" w:pos="6480"/>
        </w:tabs>
        <w:ind w:left="6480" w:hanging="180"/>
      </w:pPr>
    </w:lvl>
  </w:abstractNum>
  <w:abstractNum w:abstractNumId="22" w15:restartNumberingAfterBreak="0">
    <w:nsid w:val="463F221F"/>
    <w:multiLevelType w:val="hybridMultilevel"/>
    <w:tmpl w:val="672EAC70"/>
    <w:lvl w:ilvl="0" w:tplc="FFFFFFFF">
      <w:start w:val="1"/>
      <w:numFmt w:val="lowerRoman"/>
      <w:lvlText w:val="(%1)"/>
      <w:lvlJc w:val="left"/>
      <w:pPr>
        <w:ind w:left="3600" w:hanging="72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3" w15:restartNumberingAfterBreak="0">
    <w:nsid w:val="4BFF2D9D"/>
    <w:multiLevelType w:val="hybridMultilevel"/>
    <w:tmpl w:val="672EAC70"/>
    <w:lvl w:ilvl="0" w:tplc="FFFFFFFF">
      <w:start w:val="1"/>
      <w:numFmt w:val="lowerRoman"/>
      <w:lvlText w:val="(%1)"/>
      <w:lvlJc w:val="left"/>
      <w:pPr>
        <w:ind w:left="3600" w:hanging="72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4" w15:restartNumberingAfterBreak="0">
    <w:nsid w:val="5198070D"/>
    <w:multiLevelType w:val="singleLevel"/>
    <w:tmpl w:val="4C20C80E"/>
    <w:lvl w:ilvl="0">
      <w:start w:val="2"/>
      <w:numFmt w:val="lowerRoman"/>
      <w:lvlText w:val="(%1)"/>
      <w:lvlJc w:val="left"/>
      <w:pPr>
        <w:tabs>
          <w:tab w:val="num" w:pos="2880"/>
        </w:tabs>
        <w:ind w:left="2880" w:hanging="720"/>
      </w:pPr>
      <w:rPr>
        <w:rFonts w:hint="default"/>
      </w:rPr>
    </w:lvl>
  </w:abstractNum>
  <w:abstractNum w:abstractNumId="25" w15:restartNumberingAfterBreak="0">
    <w:nsid w:val="56791BF4"/>
    <w:multiLevelType w:val="hybridMultilevel"/>
    <w:tmpl w:val="C9FA1CB4"/>
    <w:lvl w:ilvl="0" w:tplc="6D5CBF44">
      <w:start w:val="1"/>
      <w:numFmt w:val="lowerLetter"/>
      <w:lvlText w:val="(%1)"/>
      <w:lvlJc w:val="left"/>
      <w:pPr>
        <w:tabs>
          <w:tab w:val="num" w:pos="1140"/>
        </w:tabs>
        <w:ind w:left="1140" w:hanging="420"/>
      </w:pPr>
      <w:rPr>
        <w:rFonts w:hint="default"/>
      </w:rPr>
    </w:lvl>
    <w:lvl w:ilvl="1" w:tplc="42B800DC" w:tentative="1">
      <w:start w:val="1"/>
      <w:numFmt w:val="lowerLetter"/>
      <w:lvlText w:val="%2."/>
      <w:lvlJc w:val="left"/>
      <w:pPr>
        <w:tabs>
          <w:tab w:val="num" w:pos="1800"/>
        </w:tabs>
        <w:ind w:left="1800" w:hanging="360"/>
      </w:pPr>
    </w:lvl>
    <w:lvl w:ilvl="2" w:tplc="407AE95C" w:tentative="1">
      <w:start w:val="1"/>
      <w:numFmt w:val="lowerRoman"/>
      <w:lvlText w:val="%3."/>
      <w:lvlJc w:val="right"/>
      <w:pPr>
        <w:tabs>
          <w:tab w:val="num" w:pos="2520"/>
        </w:tabs>
        <w:ind w:left="2520" w:hanging="180"/>
      </w:pPr>
    </w:lvl>
    <w:lvl w:ilvl="3" w:tplc="3222C73A" w:tentative="1">
      <w:start w:val="1"/>
      <w:numFmt w:val="decimal"/>
      <w:lvlText w:val="%4."/>
      <w:lvlJc w:val="left"/>
      <w:pPr>
        <w:tabs>
          <w:tab w:val="num" w:pos="3240"/>
        </w:tabs>
        <w:ind w:left="3240" w:hanging="360"/>
      </w:pPr>
    </w:lvl>
    <w:lvl w:ilvl="4" w:tplc="A634C546" w:tentative="1">
      <w:start w:val="1"/>
      <w:numFmt w:val="lowerLetter"/>
      <w:lvlText w:val="%5."/>
      <w:lvlJc w:val="left"/>
      <w:pPr>
        <w:tabs>
          <w:tab w:val="num" w:pos="3960"/>
        </w:tabs>
        <w:ind w:left="3960" w:hanging="360"/>
      </w:pPr>
    </w:lvl>
    <w:lvl w:ilvl="5" w:tplc="8552243A" w:tentative="1">
      <w:start w:val="1"/>
      <w:numFmt w:val="lowerRoman"/>
      <w:lvlText w:val="%6."/>
      <w:lvlJc w:val="right"/>
      <w:pPr>
        <w:tabs>
          <w:tab w:val="num" w:pos="4680"/>
        </w:tabs>
        <w:ind w:left="4680" w:hanging="180"/>
      </w:pPr>
    </w:lvl>
    <w:lvl w:ilvl="6" w:tplc="094AAD14" w:tentative="1">
      <w:start w:val="1"/>
      <w:numFmt w:val="decimal"/>
      <w:lvlText w:val="%7."/>
      <w:lvlJc w:val="left"/>
      <w:pPr>
        <w:tabs>
          <w:tab w:val="num" w:pos="5400"/>
        </w:tabs>
        <w:ind w:left="5400" w:hanging="360"/>
      </w:pPr>
    </w:lvl>
    <w:lvl w:ilvl="7" w:tplc="5B72B0FA" w:tentative="1">
      <w:start w:val="1"/>
      <w:numFmt w:val="lowerLetter"/>
      <w:lvlText w:val="%8."/>
      <w:lvlJc w:val="left"/>
      <w:pPr>
        <w:tabs>
          <w:tab w:val="num" w:pos="6120"/>
        </w:tabs>
        <w:ind w:left="6120" w:hanging="360"/>
      </w:pPr>
    </w:lvl>
    <w:lvl w:ilvl="8" w:tplc="196E119E" w:tentative="1">
      <w:start w:val="1"/>
      <w:numFmt w:val="lowerRoman"/>
      <w:lvlText w:val="%9."/>
      <w:lvlJc w:val="right"/>
      <w:pPr>
        <w:tabs>
          <w:tab w:val="num" w:pos="6840"/>
        </w:tabs>
        <w:ind w:left="6840" w:hanging="180"/>
      </w:pPr>
    </w:lvl>
  </w:abstractNum>
  <w:abstractNum w:abstractNumId="26" w15:restartNumberingAfterBreak="0">
    <w:nsid w:val="5DBA03B5"/>
    <w:multiLevelType w:val="singleLevel"/>
    <w:tmpl w:val="A6D82E34"/>
    <w:lvl w:ilvl="0">
      <w:start w:val="10"/>
      <w:numFmt w:val="lowerLetter"/>
      <w:lvlText w:val="(%1)"/>
      <w:lvlJc w:val="left"/>
      <w:pPr>
        <w:tabs>
          <w:tab w:val="num" w:pos="1440"/>
        </w:tabs>
        <w:ind w:left="1440" w:hanging="720"/>
      </w:pPr>
      <w:rPr>
        <w:rFonts w:hint="default"/>
      </w:rPr>
    </w:lvl>
  </w:abstractNum>
  <w:abstractNum w:abstractNumId="27" w15:restartNumberingAfterBreak="0">
    <w:nsid w:val="627273ED"/>
    <w:multiLevelType w:val="multilevel"/>
    <w:tmpl w:val="0D1C4CF4"/>
    <w:lvl w:ilvl="0">
      <w:start w:val="5"/>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8" w15:restartNumberingAfterBreak="0">
    <w:nsid w:val="6F502A65"/>
    <w:multiLevelType w:val="hybridMultilevel"/>
    <w:tmpl w:val="826C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6063B1"/>
    <w:multiLevelType w:val="hybridMultilevel"/>
    <w:tmpl w:val="826C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7C4404"/>
    <w:multiLevelType w:val="singleLevel"/>
    <w:tmpl w:val="A6D82E34"/>
    <w:lvl w:ilvl="0">
      <w:start w:val="3"/>
      <w:numFmt w:val="lowerLetter"/>
      <w:lvlText w:val="(%1)"/>
      <w:lvlJc w:val="left"/>
      <w:pPr>
        <w:tabs>
          <w:tab w:val="num" w:pos="1440"/>
        </w:tabs>
        <w:ind w:left="1440" w:hanging="720"/>
      </w:pPr>
      <w:rPr>
        <w:rFonts w:hint="default"/>
      </w:rPr>
    </w:lvl>
  </w:abstractNum>
  <w:num w:numId="1" w16cid:durableId="1922517786">
    <w:abstractNumId w:val="0"/>
  </w:num>
  <w:num w:numId="2" w16cid:durableId="1672367691">
    <w:abstractNumId w:val="26"/>
  </w:num>
  <w:num w:numId="3" w16cid:durableId="769468789">
    <w:abstractNumId w:val="27"/>
  </w:num>
  <w:num w:numId="4" w16cid:durableId="1731030913">
    <w:abstractNumId w:val="19"/>
  </w:num>
  <w:num w:numId="5" w16cid:durableId="1316102855">
    <w:abstractNumId w:val="13"/>
  </w:num>
  <w:num w:numId="6" w16cid:durableId="466092180">
    <w:abstractNumId w:val="24"/>
  </w:num>
  <w:num w:numId="7" w16cid:durableId="1100494486">
    <w:abstractNumId w:val="30"/>
  </w:num>
  <w:num w:numId="8" w16cid:durableId="185869756">
    <w:abstractNumId w:val="9"/>
  </w:num>
  <w:num w:numId="9" w16cid:durableId="175971433">
    <w:abstractNumId w:val="15"/>
  </w:num>
  <w:num w:numId="10" w16cid:durableId="2022929687">
    <w:abstractNumId w:val="21"/>
  </w:num>
  <w:num w:numId="11" w16cid:durableId="334891294">
    <w:abstractNumId w:val="25"/>
  </w:num>
  <w:num w:numId="12" w16cid:durableId="1841777428">
    <w:abstractNumId w:val="10"/>
  </w:num>
  <w:num w:numId="13" w16cid:durableId="1445929438">
    <w:abstractNumId w:val="12"/>
  </w:num>
  <w:num w:numId="14" w16cid:durableId="1725177128">
    <w:abstractNumId w:val="5"/>
  </w:num>
  <w:num w:numId="15" w16cid:durableId="2117017938">
    <w:abstractNumId w:val="2"/>
  </w:num>
  <w:num w:numId="16" w16cid:durableId="1519156658">
    <w:abstractNumId w:val="20"/>
  </w:num>
  <w:num w:numId="17" w16cid:durableId="1219244015">
    <w:abstractNumId w:val="17"/>
  </w:num>
  <w:num w:numId="18" w16cid:durableId="744690552">
    <w:abstractNumId w:val="4"/>
  </w:num>
  <w:num w:numId="19" w16cid:durableId="1737968931">
    <w:abstractNumId w:val="14"/>
  </w:num>
  <w:num w:numId="20" w16cid:durableId="351034425">
    <w:abstractNumId w:val="1"/>
  </w:num>
  <w:num w:numId="21" w16cid:durableId="133957372">
    <w:abstractNumId w:val="18"/>
  </w:num>
  <w:num w:numId="22" w16cid:durableId="1193954846">
    <w:abstractNumId w:val="16"/>
  </w:num>
  <w:num w:numId="23" w16cid:durableId="1113208465">
    <w:abstractNumId w:val="6"/>
  </w:num>
  <w:num w:numId="24" w16cid:durableId="2033064681">
    <w:abstractNumId w:val="28"/>
  </w:num>
  <w:num w:numId="25" w16cid:durableId="1564676006">
    <w:abstractNumId w:val="29"/>
  </w:num>
  <w:num w:numId="26" w16cid:durableId="705375920">
    <w:abstractNumId w:val="3"/>
  </w:num>
  <w:num w:numId="27" w16cid:durableId="155926566">
    <w:abstractNumId w:val="8"/>
  </w:num>
  <w:num w:numId="28" w16cid:durableId="757869491">
    <w:abstractNumId w:val="22"/>
  </w:num>
  <w:num w:numId="29" w16cid:durableId="1525091734">
    <w:abstractNumId w:val="7"/>
  </w:num>
  <w:num w:numId="30" w16cid:durableId="603265162">
    <w:abstractNumId w:val="23"/>
  </w:num>
  <w:num w:numId="31" w16cid:durableId="2015035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embedSystemFonts/>
  <w:hideSpellingErrors/>
  <w:hideGrammaticalErrors/>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C7"/>
    <w:rsid w:val="00000477"/>
    <w:rsid w:val="000007F8"/>
    <w:rsid w:val="000008D0"/>
    <w:rsid w:val="0000130A"/>
    <w:rsid w:val="000040E3"/>
    <w:rsid w:val="000057E9"/>
    <w:rsid w:val="000063B5"/>
    <w:rsid w:val="00007EB0"/>
    <w:rsid w:val="0001186D"/>
    <w:rsid w:val="00012D64"/>
    <w:rsid w:val="00012F9C"/>
    <w:rsid w:val="0001508C"/>
    <w:rsid w:val="00015756"/>
    <w:rsid w:val="00016247"/>
    <w:rsid w:val="00022EC1"/>
    <w:rsid w:val="000236D8"/>
    <w:rsid w:val="000240DB"/>
    <w:rsid w:val="00025F97"/>
    <w:rsid w:val="00026117"/>
    <w:rsid w:val="00027AAF"/>
    <w:rsid w:val="000337A5"/>
    <w:rsid w:val="00033ACF"/>
    <w:rsid w:val="00034CBC"/>
    <w:rsid w:val="00035DDE"/>
    <w:rsid w:val="00036120"/>
    <w:rsid w:val="0003617F"/>
    <w:rsid w:val="00036CAD"/>
    <w:rsid w:val="00040086"/>
    <w:rsid w:val="000406FE"/>
    <w:rsid w:val="00041CD2"/>
    <w:rsid w:val="00041D75"/>
    <w:rsid w:val="00043207"/>
    <w:rsid w:val="00044602"/>
    <w:rsid w:val="00044EEA"/>
    <w:rsid w:val="0004562B"/>
    <w:rsid w:val="00046482"/>
    <w:rsid w:val="000508E7"/>
    <w:rsid w:val="00050F59"/>
    <w:rsid w:val="00051274"/>
    <w:rsid w:val="00052850"/>
    <w:rsid w:val="000539ED"/>
    <w:rsid w:val="00056421"/>
    <w:rsid w:val="00057D5B"/>
    <w:rsid w:val="00060396"/>
    <w:rsid w:val="00063F2E"/>
    <w:rsid w:val="000662AF"/>
    <w:rsid w:val="00070169"/>
    <w:rsid w:val="00071B4F"/>
    <w:rsid w:val="000737E2"/>
    <w:rsid w:val="00073B75"/>
    <w:rsid w:val="000745CD"/>
    <w:rsid w:val="000746F0"/>
    <w:rsid w:val="00076739"/>
    <w:rsid w:val="000773F4"/>
    <w:rsid w:val="000803EF"/>
    <w:rsid w:val="0008210F"/>
    <w:rsid w:val="000823BA"/>
    <w:rsid w:val="000840E8"/>
    <w:rsid w:val="000841EE"/>
    <w:rsid w:val="0008653C"/>
    <w:rsid w:val="000874B0"/>
    <w:rsid w:val="000876F2"/>
    <w:rsid w:val="00087EE6"/>
    <w:rsid w:val="00090829"/>
    <w:rsid w:val="00090B98"/>
    <w:rsid w:val="0009160F"/>
    <w:rsid w:val="00091723"/>
    <w:rsid w:val="00091B8C"/>
    <w:rsid w:val="0009282D"/>
    <w:rsid w:val="00093719"/>
    <w:rsid w:val="00094E09"/>
    <w:rsid w:val="00095767"/>
    <w:rsid w:val="000A00E7"/>
    <w:rsid w:val="000A0FEC"/>
    <w:rsid w:val="000A28FB"/>
    <w:rsid w:val="000A2B5E"/>
    <w:rsid w:val="000A6801"/>
    <w:rsid w:val="000A7147"/>
    <w:rsid w:val="000B02E4"/>
    <w:rsid w:val="000B1B7B"/>
    <w:rsid w:val="000B21DF"/>
    <w:rsid w:val="000B2F94"/>
    <w:rsid w:val="000B3A45"/>
    <w:rsid w:val="000B40BE"/>
    <w:rsid w:val="000B45C2"/>
    <w:rsid w:val="000B4648"/>
    <w:rsid w:val="000B6DC9"/>
    <w:rsid w:val="000B6E25"/>
    <w:rsid w:val="000B792E"/>
    <w:rsid w:val="000C07D5"/>
    <w:rsid w:val="000C11E9"/>
    <w:rsid w:val="000C1862"/>
    <w:rsid w:val="000C251E"/>
    <w:rsid w:val="000C54B5"/>
    <w:rsid w:val="000C55BB"/>
    <w:rsid w:val="000C6ADE"/>
    <w:rsid w:val="000C7705"/>
    <w:rsid w:val="000C7DFF"/>
    <w:rsid w:val="000D0C91"/>
    <w:rsid w:val="000D0CD6"/>
    <w:rsid w:val="000D2476"/>
    <w:rsid w:val="000D46CB"/>
    <w:rsid w:val="000D529A"/>
    <w:rsid w:val="000D55F0"/>
    <w:rsid w:val="000D6283"/>
    <w:rsid w:val="000D6D5C"/>
    <w:rsid w:val="000D7524"/>
    <w:rsid w:val="000D7F7C"/>
    <w:rsid w:val="000E1023"/>
    <w:rsid w:val="000E1641"/>
    <w:rsid w:val="000E21AD"/>
    <w:rsid w:val="000E42AC"/>
    <w:rsid w:val="000E4CFF"/>
    <w:rsid w:val="000E5B26"/>
    <w:rsid w:val="000E7455"/>
    <w:rsid w:val="000F053E"/>
    <w:rsid w:val="00100AC7"/>
    <w:rsid w:val="00102E1D"/>
    <w:rsid w:val="00103E66"/>
    <w:rsid w:val="00103EE7"/>
    <w:rsid w:val="0010518D"/>
    <w:rsid w:val="00106757"/>
    <w:rsid w:val="00106A7C"/>
    <w:rsid w:val="00110CCB"/>
    <w:rsid w:val="00110F84"/>
    <w:rsid w:val="00111260"/>
    <w:rsid w:val="0011310E"/>
    <w:rsid w:val="00113E13"/>
    <w:rsid w:val="001146A3"/>
    <w:rsid w:val="001153B4"/>
    <w:rsid w:val="00115463"/>
    <w:rsid w:val="00115484"/>
    <w:rsid w:val="00115D68"/>
    <w:rsid w:val="00116C60"/>
    <w:rsid w:val="001170A1"/>
    <w:rsid w:val="001214A2"/>
    <w:rsid w:val="00123FB7"/>
    <w:rsid w:val="001244D1"/>
    <w:rsid w:val="00124B7E"/>
    <w:rsid w:val="00125951"/>
    <w:rsid w:val="00126C3D"/>
    <w:rsid w:val="00127DE3"/>
    <w:rsid w:val="00131B20"/>
    <w:rsid w:val="00131BFA"/>
    <w:rsid w:val="00131F20"/>
    <w:rsid w:val="00131FDC"/>
    <w:rsid w:val="00133F3D"/>
    <w:rsid w:val="0013602C"/>
    <w:rsid w:val="00136A5D"/>
    <w:rsid w:val="001372D9"/>
    <w:rsid w:val="001373A8"/>
    <w:rsid w:val="00137EB2"/>
    <w:rsid w:val="001409D4"/>
    <w:rsid w:val="00140AFD"/>
    <w:rsid w:val="00142996"/>
    <w:rsid w:val="00142C34"/>
    <w:rsid w:val="00142F95"/>
    <w:rsid w:val="00143AC8"/>
    <w:rsid w:val="00145A34"/>
    <w:rsid w:val="00146A62"/>
    <w:rsid w:val="00146CE1"/>
    <w:rsid w:val="00147F42"/>
    <w:rsid w:val="001514DC"/>
    <w:rsid w:val="0015196A"/>
    <w:rsid w:val="0015216F"/>
    <w:rsid w:val="001531BD"/>
    <w:rsid w:val="00155706"/>
    <w:rsid w:val="00155EEF"/>
    <w:rsid w:val="001565FD"/>
    <w:rsid w:val="00157F3D"/>
    <w:rsid w:val="00161470"/>
    <w:rsid w:val="00164885"/>
    <w:rsid w:val="001652C1"/>
    <w:rsid w:val="00166B12"/>
    <w:rsid w:val="001714EA"/>
    <w:rsid w:val="001717D3"/>
    <w:rsid w:val="00171ADA"/>
    <w:rsid w:val="00171FEA"/>
    <w:rsid w:val="0017308C"/>
    <w:rsid w:val="001730D7"/>
    <w:rsid w:val="00173B32"/>
    <w:rsid w:val="0017669F"/>
    <w:rsid w:val="00177849"/>
    <w:rsid w:val="001800D0"/>
    <w:rsid w:val="00181F01"/>
    <w:rsid w:val="0018239B"/>
    <w:rsid w:val="001830D5"/>
    <w:rsid w:val="00183E3F"/>
    <w:rsid w:val="00184048"/>
    <w:rsid w:val="00184866"/>
    <w:rsid w:val="001901B7"/>
    <w:rsid w:val="001A1A68"/>
    <w:rsid w:val="001A2E43"/>
    <w:rsid w:val="001A5A7B"/>
    <w:rsid w:val="001A773A"/>
    <w:rsid w:val="001A7B67"/>
    <w:rsid w:val="001A7F2F"/>
    <w:rsid w:val="001B1CD1"/>
    <w:rsid w:val="001B1F02"/>
    <w:rsid w:val="001B24C0"/>
    <w:rsid w:val="001B26BC"/>
    <w:rsid w:val="001B406D"/>
    <w:rsid w:val="001B4FF3"/>
    <w:rsid w:val="001B74DB"/>
    <w:rsid w:val="001B7995"/>
    <w:rsid w:val="001C0373"/>
    <w:rsid w:val="001C0AEB"/>
    <w:rsid w:val="001C1210"/>
    <w:rsid w:val="001C1794"/>
    <w:rsid w:val="001C2223"/>
    <w:rsid w:val="001C2C4D"/>
    <w:rsid w:val="001C3463"/>
    <w:rsid w:val="001C70BA"/>
    <w:rsid w:val="001C7B37"/>
    <w:rsid w:val="001D03AA"/>
    <w:rsid w:val="001D1C73"/>
    <w:rsid w:val="001D4585"/>
    <w:rsid w:val="001D49FD"/>
    <w:rsid w:val="001D77EF"/>
    <w:rsid w:val="001D7DB7"/>
    <w:rsid w:val="001E65B9"/>
    <w:rsid w:val="001E7175"/>
    <w:rsid w:val="001E7621"/>
    <w:rsid w:val="001E77DA"/>
    <w:rsid w:val="001F09B0"/>
    <w:rsid w:val="001F1909"/>
    <w:rsid w:val="001F19F3"/>
    <w:rsid w:val="001F1A37"/>
    <w:rsid w:val="001F2870"/>
    <w:rsid w:val="001F29CB"/>
    <w:rsid w:val="001F38D7"/>
    <w:rsid w:val="001F73DF"/>
    <w:rsid w:val="00210D2D"/>
    <w:rsid w:val="00211371"/>
    <w:rsid w:val="00211423"/>
    <w:rsid w:val="002115C7"/>
    <w:rsid w:val="002149AB"/>
    <w:rsid w:val="002156C1"/>
    <w:rsid w:val="00216585"/>
    <w:rsid w:val="00216D8B"/>
    <w:rsid w:val="0022043E"/>
    <w:rsid w:val="002207B2"/>
    <w:rsid w:val="0022336A"/>
    <w:rsid w:val="00223741"/>
    <w:rsid w:val="00223DF2"/>
    <w:rsid w:val="00225843"/>
    <w:rsid w:val="0022632B"/>
    <w:rsid w:val="00226943"/>
    <w:rsid w:val="00226C96"/>
    <w:rsid w:val="0023106E"/>
    <w:rsid w:val="00233E0F"/>
    <w:rsid w:val="00233F08"/>
    <w:rsid w:val="00236A28"/>
    <w:rsid w:val="00240214"/>
    <w:rsid w:val="0024055A"/>
    <w:rsid w:val="00240669"/>
    <w:rsid w:val="00241A9B"/>
    <w:rsid w:val="00241B90"/>
    <w:rsid w:val="00241C57"/>
    <w:rsid w:val="00244253"/>
    <w:rsid w:val="00244390"/>
    <w:rsid w:val="00246103"/>
    <w:rsid w:val="00250593"/>
    <w:rsid w:val="00250F28"/>
    <w:rsid w:val="00252055"/>
    <w:rsid w:val="00252993"/>
    <w:rsid w:val="00253597"/>
    <w:rsid w:val="00253B6E"/>
    <w:rsid w:val="00255E0B"/>
    <w:rsid w:val="0025618A"/>
    <w:rsid w:val="0025703C"/>
    <w:rsid w:val="00257E96"/>
    <w:rsid w:val="00262DB7"/>
    <w:rsid w:val="0026458D"/>
    <w:rsid w:val="00265895"/>
    <w:rsid w:val="002658C8"/>
    <w:rsid w:val="00265DB9"/>
    <w:rsid w:val="002702EA"/>
    <w:rsid w:val="002722AD"/>
    <w:rsid w:val="0027437C"/>
    <w:rsid w:val="0027482C"/>
    <w:rsid w:val="002756A5"/>
    <w:rsid w:val="00275F20"/>
    <w:rsid w:val="00280ED6"/>
    <w:rsid w:val="00281883"/>
    <w:rsid w:val="00285690"/>
    <w:rsid w:val="002864BD"/>
    <w:rsid w:val="002864DF"/>
    <w:rsid w:val="00286D4F"/>
    <w:rsid w:val="002901E5"/>
    <w:rsid w:val="00290F3B"/>
    <w:rsid w:val="0029107A"/>
    <w:rsid w:val="00292D65"/>
    <w:rsid w:val="00293AAA"/>
    <w:rsid w:val="00296D4B"/>
    <w:rsid w:val="002A19BA"/>
    <w:rsid w:val="002A2123"/>
    <w:rsid w:val="002A2DA0"/>
    <w:rsid w:val="002A30B1"/>
    <w:rsid w:val="002A4537"/>
    <w:rsid w:val="002A462E"/>
    <w:rsid w:val="002A4D66"/>
    <w:rsid w:val="002A54BD"/>
    <w:rsid w:val="002A5773"/>
    <w:rsid w:val="002A5ECC"/>
    <w:rsid w:val="002B0113"/>
    <w:rsid w:val="002B1973"/>
    <w:rsid w:val="002B3488"/>
    <w:rsid w:val="002B41E5"/>
    <w:rsid w:val="002B4466"/>
    <w:rsid w:val="002B4D5D"/>
    <w:rsid w:val="002B511B"/>
    <w:rsid w:val="002B5A1A"/>
    <w:rsid w:val="002B7727"/>
    <w:rsid w:val="002C020A"/>
    <w:rsid w:val="002C0ECD"/>
    <w:rsid w:val="002C1091"/>
    <w:rsid w:val="002C1373"/>
    <w:rsid w:val="002C2526"/>
    <w:rsid w:val="002C2636"/>
    <w:rsid w:val="002C2967"/>
    <w:rsid w:val="002C451A"/>
    <w:rsid w:val="002C5304"/>
    <w:rsid w:val="002C5CE3"/>
    <w:rsid w:val="002C6308"/>
    <w:rsid w:val="002C6A33"/>
    <w:rsid w:val="002D06AE"/>
    <w:rsid w:val="002D3627"/>
    <w:rsid w:val="002D3D17"/>
    <w:rsid w:val="002D406D"/>
    <w:rsid w:val="002D4B79"/>
    <w:rsid w:val="002D5C6A"/>
    <w:rsid w:val="002D78B0"/>
    <w:rsid w:val="002D7C47"/>
    <w:rsid w:val="002E0310"/>
    <w:rsid w:val="002E15C0"/>
    <w:rsid w:val="002E437B"/>
    <w:rsid w:val="002E43A9"/>
    <w:rsid w:val="002E45A0"/>
    <w:rsid w:val="002E4EEA"/>
    <w:rsid w:val="002E5CDF"/>
    <w:rsid w:val="002E7DC5"/>
    <w:rsid w:val="002F0A82"/>
    <w:rsid w:val="002F4BAC"/>
    <w:rsid w:val="002F53E7"/>
    <w:rsid w:val="002F596B"/>
    <w:rsid w:val="002F650B"/>
    <w:rsid w:val="00300379"/>
    <w:rsid w:val="0030612A"/>
    <w:rsid w:val="00306E3E"/>
    <w:rsid w:val="0031098F"/>
    <w:rsid w:val="0031130E"/>
    <w:rsid w:val="00311596"/>
    <w:rsid w:val="003129BA"/>
    <w:rsid w:val="00313C16"/>
    <w:rsid w:val="003145F7"/>
    <w:rsid w:val="00315E86"/>
    <w:rsid w:val="0031685D"/>
    <w:rsid w:val="0031742F"/>
    <w:rsid w:val="003178BE"/>
    <w:rsid w:val="003211DC"/>
    <w:rsid w:val="003213A2"/>
    <w:rsid w:val="00321E41"/>
    <w:rsid w:val="0032205F"/>
    <w:rsid w:val="00322A65"/>
    <w:rsid w:val="0032350E"/>
    <w:rsid w:val="00323D23"/>
    <w:rsid w:val="00327971"/>
    <w:rsid w:val="00327FF9"/>
    <w:rsid w:val="0033005A"/>
    <w:rsid w:val="003301BD"/>
    <w:rsid w:val="00330581"/>
    <w:rsid w:val="0033189F"/>
    <w:rsid w:val="003349E0"/>
    <w:rsid w:val="00335646"/>
    <w:rsid w:val="00337207"/>
    <w:rsid w:val="00337228"/>
    <w:rsid w:val="0034011F"/>
    <w:rsid w:val="00340AA6"/>
    <w:rsid w:val="00342FC2"/>
    <w:rsid w:val="003430C5"/>
    <w:rsid w:val="00345F4E"/>
    <w:rsid w:val="00346966"/>
    <w:rsid w:val="003470D2"/>
    <w:rsid w:val="00352154"/>
    <w:rsid w:val="00352CF6"/>
    <w:rsid w:val="0035368E"/>
    <w:rsid w:val="00354DC9"/>
    <w:rsid w:val="003551DC"/>
    <w:rsid w:val="00361AC8"/>
    <w:rsid w:val="00361C5D"/>
    <w:rsid w:val="003621C2"/>
    <w:rsid w:val="0036256F"/>
    <w:rsid w:val="00364448"/>
    <w:rsid w:val="00364CA0"/>
    <w:rsid w:val="0036576F"/>
    <w:rsid w:val="00367660"/>
    <w:rsid w:val="0037027C"/>
    <w:rsid w:val="00372CD4"/>
    <w:rsid w:val="00374CBD"/>
    <w:rsid w:val="003770CB"/>
    <w:rsid w:val="003774C2"/>
    <w:rsid w:val="003801FA"/>
    <w:rsid w:val="00380B25"/>
    <w:rsid w:val="0038144C"/>
    <w:rsid w:val="0038303C"/>
    <w:rsid w:val="00385035"/>
    <w:rsid w:val="00386771"/>
    <w:rsid w:val="003869A2"/>
    <w:rsid w:val="003902A8"/>
    <w:rsid w:val="00390BD8"/>
    <w:rsid w:val="00390CDA"/>
    <w:rsid w:val="0039224C"/>
    <w:rsid w:val="003925F3"/>
    <w:rsid w:val="00392E9B"/>
    <w:rsid w:val="0039475D"/>
    <w:rsid w:val="00394F11"/>
    <w:rsid w:val="003959CF"/>
    <w:rsid w:val="003966E2"/>
    <w:rsid w:val="003A0E22"/>
    <w:rsid w:val="003A3EC6"/>
    <w:rsid w:val="003B07C5"/>
    <w:rsid w:val="003B1209"/>
    <w:rsid w:val="003B384E"/>
    <w:rsid w:val="003B6C09"/>
    <w:rsid w:val="003B7682"/>
    <w:rsid w:val="003B7FC4"/>
    <w:rsid w:val="003C06B1"/>
    <w:rsid w:val="003C07DA"/>
    <w:rsid w:val="003C103B"/>
    <w:rsid w:val="003C2A5F"/>
    <w:rsid w:val="003C2C89"/>
    <w:rsid w:val="003C3501"/>
    <w:rsid w:val="003C5FBE"/>
    <w:rsid w:val="003D1C3A"/>
    <w:rsid w:val="003D356D"/>
    <w:rsid w:val="003D3CA6"/>
    <w:rsid w:val="003D407E"/>
    <w:rsid w:val="003D7930"/>
    <w:rsid w:val="003E1F0A"/>
    <w:rsid w:val="003E31A0"/>
    <w:rsid w:val="003E363F"/>
    <w:rsid w:val="003E40DF"/>
    <w:rsid w:val="003E4187"/>
    <w:rsid w:val="003E5539"/>
    <w:rsid w:val="003E5975"/>
    <w:rsid w:val="003E5E52"/>
    <w:rsid w:val="003E6475"/>
    <w:rsid w:val="003E722D"/>
    <w:rsid w:val="003F097D"/>
    <w:rsid w:val="003F1A35"/>
    <w:rsid w:val="003F43E2"/>
    <w:rsid w:val="003F62E2"/>
    <w:rsid w:val="003F67BE"/>
    <w:rsid w:val="003F7BCF"/>
    <w:rsid w:val="00400D1B"/>
    <w:rsid w:val="004013EE"/>
    <w:rsid w:val="00401455"/>
    <w:rsid w:val="00401788"/>
    <w:rsid w:val="00401AA4"/>
    <w:rsid w:val="004042B4"/>
    <w:rsid w:val="0040488D"/>
    <w:rsid w:val="004058D1"/>
    <w:rsid w:val="00406000"/>
    <w:rsid w:val="004069D5"/>
    <w:rsid w:val="00407658"/>
    <w:rsid w:val="00407EF8"/>
    <w:rsid w:val="004112B6"/>
    <w:rsid w:val="00411E29"/>
    <w:rsid w:val="00414AD5"/>
    <w:rsid w:val="0041787E"/>
    <w:rsid w:val="00422310"/>
    <w:rsid w:val="0042481A"/>
    <w:rsid w:val="00426CFA"/>
    <w:rsid w:val="00426FCE"/>
    <w:rsid w:val="0042796A"/>
    <w:rsid w:val="004323E6"/>
    <w:rsid w:val="004331E5"/>
    <w:rsid w:val="004336D1"/>
    <w:rsid w:val="00433DBF"/>
    <w:rsid w:val="00436070"/>
    <w:rsid w:val="00440473"/>
    <w:rsid w:val="004408A6"/>
    <w:rsid w:val="00440D9C"/>
    <w:rsid w:val="00441FFE"/>
    <w:rsid w:val="00444282"/>
    <w:rsid w:val="0044519E"/>
    <w:rsid w:val="0044594C"/>
    <w:rsid w:val="00446935"/>
    <w:rsid w:val="0045086F"/>
    <w:rsid w:val="00451690"/>
    <w:rsid w:val="00451DD8"/>
    <w:rsid w:val="00453C57"/>
    <w:rsid w:val="00454221"/>
    <w:rsid w:val="0045670D"/>
    <w:rsid w:val="004601E3"/>
    <w:rsid w:val="00461A14"/>
    <w:rsid w:val="00461C01"/>
    <w:rsid w:val="00461D85"/>
    <w:rsid w:val="00461EDB"/>
    <w:rsid w:val="004628A5"/>
    <w:rsid w:val="00465396"/>
    <w:rsid w:val="0046778E"/>
    <w:rsid w:val="00467970"/>
    <w:rsid w:val="00470ECD"/>
    <w:rsid w:val="00471620"/>
    <w:rsid w:val="00471D5A"/>
    <w:rsid w:val="00472123"/>
    <w:rsid w:val="00472157"/>
    <w:rsid w:val="004727DA"/>
    <w:rsid w:val="00476F5B"/>
    <w:rsid w:val="004775FE"/>
    <w:rsid w:val="00482AA6"/>
    <w:rsid w:val="00485FD9"/>
    <w:rsid w:val="0048702C"/>
    <w:rsid w:val="00490165"/>
    <w:rsid w:val="00491868"/>
    <w:rsid w:val="00493393"/>
    <w:rsid w:val="004950DE"/>
    <w:rsid w:val="00497FEC"/>
    <w:rsid w:val="004A01A5"/>
    <w:rsid w:val="004A3CE9"/>
    <w:rsid w:val="004A3E89"/>
    <w:rsid w:val="004A51C4"/>
    <w:rsid w:val="004A5736"/>
    <w:rsid w:val="004A5B5A"/>
    <w:rsid w:val="004A5F3C"/>
    <w:rsid w:val="004A64E3"/>
    <w:rsid w:val="004B082F"/>
    <w:rsid w:val="004B5819"/>
    <w:rsid w:val="004B7260"/>
    <w:rsid w:val="004B7BF9"/>
    <w:rsid w:val="004C021F"/>
    <w:rsid w:val="004C1A9E"/>
    <w:rsid w:val="004C3E92"/>
    <w:rsid w:val="004C4AD4"/>
    <w:rsid w:val="004C50C4"/>
    <w:rsid w:val="004C5458"/>
    <w:rsid w:val="004C6895"/>
    <w:rsid w:val="004C72CE"/>
    <w:rsid w:val="004D0A87"/>
    <w:rsid w:val="004D1ADA"/>
    <w:rsid w:val="004D5BCE"/>
    <w:rsid w:val="004D7401"/>
    <w:rsid w:val="004E0FA8"/>
    <w:rsid w:val="004E1421"/>
    <w:rsid w:val="004E1531"/>
    <w:rsid w:val="004E4B27"/>
    <w:rsid w:val="004E506C"/>
    <w:rsid w:val="004E5526"/>
    <w:rsid w:val="004E566F"/>
    <w:rsid w:val="004E5A32"/>
    <w:rsid w:val="004E5D10"/>
    <w:rsid w:val="004E5EED"/>
    <w:rsid w:val="004E7BAA"/>
    <w:rsid w:val="004F0D12"/>
    <w:rsid w:val="004F19D4"/>
    <w:rsid w:val="004F494F"/>
    <w:rsid w:val="004F4F33"/>
    <w:rsid w:val="004F5E90"/>
    <w:rsid w:val="004F7670"/>
    <w:rsid w:val="00500828"/>
    <w:rsid w:val="0050100C"/>
    <w:rsid w:val="0050238F"/>
    <w:rsid w:val="00503060"/>
    <w:rsid w:val="00503433"/>
    <w:rsid w:val="0050392F"/>
    <w:rsid w:val="00503DF3"/>
    <w:rsid w:val="00504B1E"/>
    <w:rsid w:val="0050779F"/>
    <w:rsid w:val="0051009C"/>
    <w:rsid w:val="005103E6"/>
    <w:rsid w:val="005107E2"/>
    <w:rsid w:val="005123EE"/>
    <w:rsid w:val="00517EF0"/>
    <w:rsid w:val="00523207"/>
    <w:rsid w:val="00523567"/>
    <w:rsid w:val="0052532B"/>
    <w:rsid w:val="0052546D"/>
    <w:rsid w:val="005265CA"/>
    <w:rsid w:val="00526A73"/>
    <w:rsid w:val="005271B9"/>
    <w:rsid w:val="00532971"/>
    <w:rsid w:val="00532F4E"/>
    <w:rsid w:val="00533159"/>
    <w:rsid w:val="00534F92"/>
    <w:rsid w:val="00534FB8"/>
    <w:rsid w:val="00536B1C"/>
    <w:rsid w:val="00540483"/>
    <w:rsid w:val="00542D02"/>
    <w:rsid w:val="00544B8E"/>
    <w:rsid w:val="0054574F"/>
    <w:rsid w:val="00545B25"/>
    <w:rsid w:val="00546363"/>
    <w:rsid w:val="00546522"/>
    <w:rsid w:val="0055020B"/>
    <w:rsid w:val="005513D9"/>
    <w:rsid w:val="00551C43"/>
    <w:rsid w:val="00552124"/>
    <w:rsid w:val="00552EAD"/>
    <w:rsid w:val="005552D0"/>
    <w:rsid w:val="00555DAC"/>
    <w:rsid w:val="00556C1B"/>
    <w:rsid w:val="00556C9C"/>
    <w:rsid w:val="00556FFD"/>
    <w:rsid w:val="00557B7E"/>
    <w:rsid w:val="00557E33"/>
    <w:rsid w:val="00561F88"/>
    <w:rsid w:val="00562B1C"/>
    <w:rsid w:val="00562DEC"/>
    <w:rsid w:val="00563AB1"/>
    <w:rsid w:val="0056448A"/>
    <w:rsid w:val="00564622"/>
    <w:rsid w:val="005674C7"/>
    <w:rsid w:val="0056775B"/>
    <w:rsid w:val="00567F9D"/>
    <w:rsid w:val="00572581"/>
    <w:rsid w:val="0057378E"/>
    <w:rsid w:val="00575C46"/>
    <w:rsid w:val="0057750A"/>
    <w:rsid w:val="00582090"/>
    <w:rsid w:val="0058690F"/>
    <w:rsid w:val="00587D0D"/>
    <w:rsid w:val="00587D73"/>
    <w:rsid w:val="00591518"/>
    <w:rsid w:val="00591C1C"/>
    <w:rsid w:val="00591E8F"/>
    <w:rsid w:val="00592B7A"/>
    <w:rsid w:val="00595260"/>
    <w:rsid w:val="00595A86"/>
    <w:rsid w:val="00596918"/>
    <w:rsid w:val="005A24A2"/>
    <w:rsid w:val="005A2770"/>
    <w:rsid w:val="005A2B94"/>
    <w:rsid w:val="005A4038"/>
    <w:rsid w:val="005A4D56"/>
    <w:rsid w:val="005A5779"/>
    <w:rsid w:val="005A66B2"/>
    <w:rsid w:val="005B33B9"/>
    <w:rsid w:val="005B40C1"/>
    <w:rsid w:val="005B4870"/>
    <w:rsid w:val="005B6228"/>
    <w:rsid w:val="005B6B99"/>
    <w:rsid w:val="005B709C"/>
    <w:rsid w:val="005C0C47"/>
    <w:rsid w:val="005C12CD"/>
    <w:rsid w:val="005C3938"/>
    <w:rsid w:val="005C4057"/>
    <w:rsid w:val="005C43C1"/>
    <w:rsid w:val="005C548E"/>
    <w:rsid w:val="005C566E"/>
    <w:rsid w:val="005C5FC5"/>
    <w:rsid w:val="005C6EE8"/>
    <w:rsid w:val="005D12BE"/>
    <w:rsid w:val="005D13DF"/>
    <w:rsid w:val="005D1A0B"/>
    <w:rsid w:val="005D257D"/>
    <w:rsid w:val="005D28DB"/>
    <w:rsid w:val="005D2A17"/>
    <w:rsid w:val="005D639B"/>
    <w:rsid w:val="005E044E"/>
    <w:rsid w:val="005E256B"/>
    <w:rsid w:val="005E2A97"/>
    <w:rsid w:val="005E2C72"/>
    <w:rsid w:val="005E553D"/>
    <w:rsid w:val="005E7B10"/>
    <w:rsid w:val="005F17EB"/>
    <w:rsid w:val="005F30A4"/>
    <w:rsid w:val="005F3544"/>
    <w:rsid w:val="005F3661"/>
    <w:rsid w:val="005F54AE"/>
    <w:rsid w:val="005F657A"/>
    <w:rsid w:val="00600A62"/>
    <w:rsid w:val="00604E9D"/>
    <w:rsid w:val="0060580E"/>
    <w:rsid w:val="00607EB3"/>
    <w:rsid w:val="0061019C"/>
    <w:rsid w:val="006116E0"/>
    <w:rsid w:val="006128F5"/>
    <w:rsid w:val="006134FF"/>
    <w:rsid w:val="00613CE8"/>
    <w:rsid w:val="00615D38"/>
    <w:rsid w:val="006165F5"/>
    <w:rsid w:val="00616723"/>
    <w:rsid w:val="006175E6"/>
    <w:rsid w:val="00621D5D"/>
    <w:rsid w:val="00622CDF"/>
    <w:rsid w:val="00623CD9"/>
    <w:rsid w:val="00627301"/>
    <w:rsid w:val="006276C1"/>
    <w:rsid w:val="006307CA"/>
    <w:rsid w:val="00631863"/>
    <w:rsid w:val="0063211D"/>
    <w:rsid w:val="00632599"/>
    <w:rsid w:val="00633A46"/>
    <w:rsid w:val="00634933"/>
    <w:rsid w:val="00635903"/>
    <w:rsid w:val="00635A52"/>
    <w:rsid w:val="00636974"/>
    <w:rsid w:val="00636E96"/>
    <w:rsid w:val="006379F6"/>
    <w:rsid w:val="00640405"/>
    <w:rsid w:val="00641513"/>
    <w:rsid w:val="00642613"/>
    <w:rsid w:val="00642F26"/>
    <w:rsid w:val="00643756"/>
    <w:rsid w:val="00645206"/>
    <w:rsid w:val="00646A89"/>
    <w:rsid w:val="00646CFE"/>
    <w:rsid w:val="00646F12"/>
    <w:rsid w:val="00647995"/>
    <w:rsid w:val="006479C7"/>
    <w:rsid w:val="00650153"/>
    <w:rsid w:val="00651565"/>
    <w:rsid w:val="00653DE5"/>
    <w:rsid w:val="006547BE"/>
    <w:rsid w:val="00654ACE"/>
    <w:rsid w:val="00655F61"/>
    <w:rsid w:val="00661364"/>
    <w:rsid w:val="00663F8B"/>
    <w:rsid w:val="00665521"/>
    <w:rsid w:val="0067119E"/>
    <w:rsid w:val="00672C9C"/>
    <w:rsid w:val="00673360"/>
    <w:rsid w:val="0067635F"/>
    <w:rsid w:val="006839F4"/>
    <w:rsid w:val="00684085"/>
    <w:rsid w:val="006843AC"/>
    <w:rsid w:val="006866B1"/>
    <w:rsid w:val="00686989"/>
    <w:rsid w:val="006870CC"/>
    <w:rsid w:val="00691E76"/>
    <w:rsid w:val="00692692"/>
    <w:rsid w:val="006A02EA"/>
    <w:rsid w:val="006A2758"/>
    <w:rsid w:val="006A36FB"/>
    <w:rsid w:val="006A3B16"/>
    <w:rsid w:val="006A5F10"/>
    <w:rsid w:val="006B0711"/>
    <w:rsid w:val="006B2294"/>
    <w:rsid w:val="006B278B"/>
    <w:rsid w:val="006B2912"/>
    <w:rsid w:val="006B2D89"/>
    <w:rsid w:val="006B574B"/>
    <w:rsid w:val="006C0866"/>
    <w:rsid w:val="006C1019"/>
    <w:rsid w:val="006C13F1"/>
    <w:rsid w:val="006C1F8C"/>
    <w:rsid w:val="006C3348"/>
    <w:rsid w:val="006C33EE"/>
    <w:rsid w:val="006C34A2"/>
    <w:rsid w:val="006C62D2"/>
    <w:rsid w:val="006D073A"/>
    <w:rsid w:val="006D5004"/>
    <w:rsid w:val="006D5EDD"/>
    <w:rsid w:val="006D7C52"/>
    <w:rsid w:val="006E1BEF"/>
    <w:rsid w:val="006E3D7B"/>
    <w:rsid w:val="006E3F7D"/>
    <w:rsid w:val="006E47B7"/>
    <w:rsid w:val="006E5930"/>
    <w:rsid w:val="006E5EDC"/>
    <w:rsid w:val="006E7DA3"/>
    <w:rsid w:val="006F15B1"/>
    <w:rsid w:val="006F28C2"/>
    <w:rsid w:val="006F47B9"/>
    <w:rsid w:val="006F4EB4"/>
    <w:rsid w:val="006F5590"/>
    <w:rsid w:val="006F764D"/>
    <w:rsid w:val="007006CF"/>
    <w:rsid w:val="0070100B"/>
    <w:rsid w:val="00702E11"/>
    <w:rsid w:val="007031E8"/>
    <w:rsid w:val="007046A7"/>
    <w:rsid w:val="00705F73"/>
    <w:rsid w:val="00706C80"/>
    <w:rsid w:val="00707053"/>
    <w:rsid w:val="007074F0"/>
    <w:rsid w:val="00710265"/>
    <w:rsid w:val="00710DA6"/>
    <w:rsid w:val="0071106A"/>
    <w:rsid w:val="00711308"/>
    <w:rsid w:val="007142C1"/>
    <w:rsid w:val="00715F59"/>
    <w:rsid w:val="00717406"/>
    <w:rsid w:val="00717C76"/>
    <w:rsid w:val="00717E22"/>
    <w:rsid w:val="00720016"/>
    <w:rsid w:val="007215E3"/>
    <w:rsid w:val="007225B8"/>
    <w:rsid w:val="00724624"/>
    <w:rsid w:val="00725544"/>
    <w:rsid w:val="007261DB"/>
    <w:rsid w:val="00726E75"/>
    <w:rsid w:val="00730208"/>
    <w:rsid w:val="007328E0"/>
    <w:rsid w:val="00733A63"/>
    <w:rsid w:val="007361F6"/>
    <w:rsid w:val="007374CA"/>
    <w:rsid w:val="007379DC"/>
    <w:rsid w:val="00740B63"/>
    <w:rsid w:val="00741338"/>
    <w:rsid w:val="00742F34"/>
    <w:rsid w:val="00743CB5"/>
    <w:rsid w:val="00745150"/>
    <w:rsid w:val="00745991"/>
    <w:rsid w:val="007478D3"/>
    <w:rsid w:val="00750320"/>
    <w:rsid w:val="00750344"/>
    <w:rsid w:val="007505C2"/>
    <w:rsid w:val="00751073"/>
    <w:rsid w:val="007510D2"/>
    <w:rsid w:val="00752F39"/>
    <w:rsid w:val="007539AE"/>
    <w:rsid w:val="007557FB"/>
    <w:rsid w:val="007627FD"/>
    <w:rsid w:val="00762C1D"/>
    <w:rsid w:val="0076469D"/>
    <w:rsid w:val="00770EF7"/>
    <w:rsid w:val="0077466B"/>
    <w:rsid w:val="00774BE0"/>
    <w:rsid w:val="007750D7"/>
    <w:rsid w:val="0077535B"/>
    <w:rsid w:val="00775704"/>
    <w:rsid w:val="00781F62"/>
    <w:rsid w:val="007858AF"/>
    <w:rsid w:val="00786109"/>
    <w:rsid w:val="00787449"/>
    <w:rsid w:val="00790CED"/>
    <w:rsid w:val="00791D7D"/>
    <w:rsid w:val="00793DF0"/>
    <w:rsid w:val="0079477E"/>
    <w:rsid w:val="007955A5"/>
    <w:rsid w:val="007A039E"/>
    <w:rsid w:val="007A15D1"/>
    <w:rsid w:val="007A2A1F"/>
    <w:rsid w:val="007A2EEC"/>
    <w:rsid w:val="007A37F8"/>
    <w:rsid w:val="007A6C94"/>
    <w:rsid w:val="007A7A7B"/>
    <w:rsid w:val="007B11D7"/>
    <w:rsid w:val="007B19C5"/>
    <w:rsid w:val="007B258F"/>
    <w:rsid w:val="007B2922"/>
    <w:rsid w:val="007B390D"/>
    <w:rsid w:val="007B4550"/>
    <w:rsid w:val="007B5A27"/>
    <w:rsid w:val="007B6FEC"/>
    <w:rsid w:val="007C1196"/>
    <w:rsid w:val="007C237E"/>
    <w:rsid w:val="007C3F2E"/>
    <w:rsid w:val="007C6454"/>
    <w:rsid w:val="007C6AF9"/>
    <w:rsid w:val="007D0691"/>
    <w:rsid w:val="007D0699"/>
    <w:rsid w:val="007D206E"/>
    <w:rsid w:val="007D3914"/>
    <w:rsid w:val="007D3E97"/>
    <w:rsid w:val="007D44D9"/>
    <w:rsid w:val="007D4526"/>
    <w:rsid w:val="007D5BCE"/>
    <w:rsid w:val="007D6DA8"/>
    <w:rsid w:val="007D6DAC"/>
    <w:rsid w:val="007E00C5"/>
    <w:rsid w:val="007E54AB"/>
    <w:rsid w:val="007E5D46"/>
    <w:rsid w:val="007E7221"/>
    <w:rsid w:val="007F2B0E"/>
    <w:rsid w:val="007F4516"/>
    <w:rsid w:val="007F5562"/>
    <w:rsid w:val="007F60C8"/>
    <w:rsid w:val="007F63BD"/>
    <w:rsid w:val="00801334"/>
    <w:rsid w:val="008023E7"/>
    <w:rsid w:val="00802797"/>
    <w:rsid w:val="00804659"/>
    <w:rsid w:val="00805188"/>
    <w:rsid w:val="00806DBA"/>
    <w:rsid w:val="0081020C"/>
    <w:rsid w:val="0081045B"/>
    <w:rsid w:val="00810FC6"/>
    <w:rsid w:val="00811A71"/>
    <w:rsid w:val="00812AEF"/>
    <w:rsid w:val="00815BA4"/>
    <w:rsid w:val="008160AA"/>
    <w:rsid w:val="00817BD7"/>
    <w:rsid w:val="00817D1A"/>
    <w:rsid w:val="00820348"/>
    <w:rsid w:val="00820A9E"/>
    <w:rsid w:val="0082111D"/>
    <w:rsid w:val="00826617"/>
    <w:rsid w:val="00827539"/>
    <w:rsid w:val="00832FCF"/>
    <w:rsid w:val="00834A5E"/>
    <w:rsid w:val="00834E6A"/>
    <w:rsid w:val="008358D4"/>
    <w:rsid w:val="00836B5E"/>
    <w:rsid w:val="0083756C"/>
    <w:rsid w:val="00840633"/>
    <w:rsid w:val="00841FC3"/>
    <w:rsid w:val="008428D6"/>
    <w:rsid w:val="00843924"/>
    <w:rsid w:val="00845795"/>
    <w:rsid w:val="00847706"/>
    <w:rsid w:val="00847A6B"/>
    <w:rsid w:val="008503DF"/>
    <w:rsid w:val="00851ACB"/>
    <w:rsid w:val="0085250F"/>
    <w:rsid w:val="008533EE"/>
    <w:rsid w:val="00853F1C"/>
    <w:rsid w:val="0085494B"/>
    <w:rsid w:val="00856751"/>
    <w:rsid w:val="008577CD"/>
    <w:rsid w:val="008577DA"/>
    <w:rsid w:val="00861CD5"/>
    <w:rsid w:val="008632E8"/>
    <w:rsid w:val="0087486C"/>
    <w:rsid w:val="008750A1"/>
    <w:rsid w:val="0087657E"/>
    <w:rsid w:val="00876668"/>
    <w:rsid w:val="00877253"/>
    <w:rsid w:val="008823BA"/>
    <w:rsid w:val="008827A7"/>
    <w:rsid w:val="008841BA"/>
    <w:rsid w:val="008847A8"/>
    <w:rsid w:val="00885700"/>
    <w:rsid w:val="00886830"/>
    <w:rsid w:val="00887501"/>
    <w:rsid w:val="00887EEC"/>
    <w:rsid w:val="00890E3B"/>
    <w:rsid w:val="00891882"/>
    <w:rsid w:val="00891AE5"/>
    <w:rsid w:val="008920E7"/>
    <w:rsid w:val="00892C25"/>
    <w:rsid w:val="00892FBC"/>
    <w:rsid w:val="00893D07"/>
    <w:rsid w:val="00894059"/>
    <w:rsid w:val="0089453E"/>
    <w:rsid w:val="008952F0"/>
    <w:rsid w:val="0089642D"/>
    <w:rsid w:val="00897517"/>
    <w:rsid w:val="00897850"/>
    <w:rsid w:val="008A3830"/>
    <w:rsid w:val="008A68C5"/>
    <w:rsid w:val="008B01BF"/>
    <w:rsid w:val="008B0AC9"/>
    <w:rsid w:val="008B0DEE"/>
    <w:rsid w:val="008B13A0"/>
    <w:rsid w:val="008B1D27"/>
    <w:rsid w:val="008B22F7"/>
    <w:rsid w:val="008B4834"/>
    <w:rsid w:val="008B7672"/>
    <w:rsid w:val="008C1D7A"/>
    <w:rsid w:val="008C5063"/>
    <w:rsid w:val="008C586D"/>
    <w:rsid w:val="008C6CAD"/>
    <w:rsid w:val="008D126D"/>
    <w:rsid w:val="008D32DE"/>
    <w:rsid w:val="008D43C4"/>
    <w:rsid w:val="008D43FE"/>
    <w:rsid w:val="008D5086"/>
    <w:rsid w:val="008D7A47"/>
    <w:rsid w:val="008E0E94"/>
    <w:rsid w:val="008E1002"/>
    <w:rsid w:val="008E2064"/>
    <w:rsid w:val="008E4C96"/>
    <w:rsid w:val="008E560E"/>
    <w:rsid w:val="008E5CDD"/>
    <w:rsid w:val="008E6B47"/>
    <w:rsid w:val="008E7435"/>
    <w:rsid w:val="008E7656"/>
    <w:rsid w:val="008E7FCB"/>
    <w:rsid w:val="008F0166"/>
    <w:rsid w:val="008F1F7D"/>
    <w:rsid w:val="008F1FD5"/>
    <w:rsid w:val="008F20C0"/>
    <w:rsid w:val="008F21AA"/>
    <w:rsid w:val="008F23B3"/>
    <w:rsid w:val="008F2E62"/>
    <w:rsid w:val="008F4724"/>
    <w:rsid w:val="008F50FC"/>
    <w:rsid w:val="00900693"/>
    <w:rsid w:val="00901F85"/>
    <w:rsid w:val="00902C8C"/>
    <w:rsid w:val="0090373C"/>
    <w:rsid w:val="00903926"/>
    <w:rsid w:val="00903BB3"/>
    <w:rsid w:val="009050E9"/>
    <w:rsid w:val="00905552"/>
    <w:rsid w:val="00905587"/>
    <w:rsid w:val="009067C7"/>
    <w:rsid w:val="009068F3"/>
    <w:rsid w:val="009073E9"/>
    <w:rsid w:val="00910583"/>
    <w:rsid w:val="009112A8"/>
    <w:rsid w:val="00912CA9"/>
    <w:rsid w:val="00914CFA"/>
    <w:rsid w:val="009151B6"/>
    <w:rsid w:val="00915A04"/>
    <w:rsid w:val="00915E7C"/>
    <w:rsid w:val="00917CB0"/>
    <w:rsid w:val="00921044"/>
    <w:rsid w:val="00922C11"/>
    <w:rsid w:val="00923155"/>
    <w:rsid w:val="009235A5"/>
    <w:rsid w:val="00923BD5"/>
    <w:rsid w:val="009242C5"/>
    <w:rsid w:val="0092528C"/>
    <w:rsid w:val="00925B09"/>
    <w:rsid w:val="00926B27"/>
    <w:rsid w:val="00927672"/>
    <w:rsid w:val="00927DD2"/>
    <w:rsid w:val="00932263"/>
    <w:rsid w:val="00933138"/>
    <w:rsid w:val="00933420"/>
    <w:rsid w:val="00934527"/>
    <w:rsid w:val="00935627"/>
    <w:rsid w:val="00935906"/>
    <w:rsid w:val="00935D6E"/>
    <w:rsid w:val="009369F7"/>
    <w:rsid w:val="009405C4"/>
    <w:rsid w:val="009409D9"/>
    <w:rsid w:val="00940A9D"/>
    <w:rsid w:val="00941407"/>
    <w:rsid w:val="00941616"/>
    <w:rsid w:val="0094238B"/>
    <w:rsid w:val="009432CE"/>
    <w:rsid w:val="00943AED"/>
    <w:rsid w:val="009448E2"/>
    <w:rsid w:val="009462D9"/>
    <w:rsid w:val="00946EF8"/>
    <w:rsid w:val="009475BC"/>
    <w:rsid w:val="0095120A"/>
    <w:rsid w:val="009533FE"/>
    <w:rsid w:val="009538B3"/>
    <w:rsid w:val="009548ED"/>
    <w:rsid w:val="00954E4B"/>
    <w:rsid w:val="00960E40"/>
    <w:rsid w:val="00960E8C"/>
    <w:rsid w:val="0096326C"/>
    <w:rsid w:val="00963C82"/>
    <w:rsid w:val="00964B52"/>
    <w:rsid w:val="00965965"/>
    <w:rsid w:val="009665AE"/>
    <w:rsid w:val="00966C03"/>
    <w:rsid w:val="00967089"/>
    <w:rsid w:val="0096749D"/>
    <w:rsid w:val="009676C5"/>
    <w:rsid w:val="009712D0"/>
    <w:rsid w:val="009742D8"/>
    <w:rsid w:val="00974DD2"/>
    <w:rsid w:val="00975220"/>
    <w:rsid w:val="00976AB3"/>
    <w:rsid w:val="00980408"/>
    <w:rsid w:val="009825BD"/>
    <w:rsid w:val="00983DE0"/>
    <w:rsid w:val="00983EB0"/>
    <w:rsid w:val="0098583B"/>
    <w:rsid w:val="00985D52"/>
    <w:rsid w:val="00986569"/>
    <w:rsid w:val="00987763"/>
    <w:rsid w:val="009901D1"/>
    <w:rsid w:val="00991A52"/>
    <w:rsid w:val="00992B75"/>
    <w:rsid w:val="00992E72"/>
    <w:rsid w:val="00993ED6"/>
    <w:rsid w:val="00994D04"/>
    <w:rsid w:val="00996D59"/>
    <w:rsid w:val="00997198"/>
    <w:rsid w:val="009A245F"/>
    <w:rsid w:val="009A413B"/>
    <w:rsid w:val="009A4162"/>
    <w:rsid w:val="009A4D28"/>
    <w:rsid w:val="009A68C0"/>
    <w:rsid w:val="009A731F"/>
    <w:rsid w:val="009B0ED3"/>
    <w:rsid w:val="009B13D4"/>
    <w:rsid w:val="009B1D56"/>
    <w:rsid w:val="009B3237"/>
    <w:rsid w:val="009B32B9"/>
    <w:rsid w:val="009B3A57"/>
    <w:rsid w:val="009B4645"/>
    <w:rsid w:val="009B5BE1"/>
    <w:rsid w:val="009B5E09"/>
    <w:rsid w:val="009B661B"/>
    <w:rsid w:val="009B6A13"/>
    <w:rsid w:val="009B7A00"/>
    <w:rsid w:val="009C12B4"/>
    <w:rsid w:val="009C1381"/>
    <w:rsid w:val="009C1B65"/>
    <w:rsid w:val="009C2129"/>
    <w:rsid w:val="009C310A"/>
    <w:rsid w:val="009C4F30"/>
    <w:rsid w:val="009C4FA4"/>
    <w:rsid w:val="009C7E22"/>
    <w:rsid w:val="009D0545"/>
    <w:rsid w:val="009D2DE2"/>
    <w:rsid w:val="009D31E5"/>
    <w:rsid w:val="009D3B6E"/>
    <w:rsid w:val="009D3E82"/>
    <w:rsid w:val="009D6493"/>
    <w:rsid w:val="009D6628"/>
    <w:rsid w:val="009D6C1E"/>
    <w:rsid w:val="009E1981"/>
    <w:rsid w:val="009E1E95"/>
    <w:rsid w:val="009E23C4"/>
    <w:rsid w:val="009E2FDB"/>
    <w:rsid w:val="009E3920"/>
    <w:rsid w:val="009E4E64"/>
    <w:rsid w:val="009F4BEF"/>
    <w:rsid w:val="009F51F5"/>
    <w:rsid w:val="009F73E1"/>
    <w:rsid w:val="00A02605"/>
    <w:rsid w:val="00A02853"/>
    <w:rsid w:val="00A02E81"/>
    <w:rsid w:val="00A04AA8"/>
    <w:rsid w:val="00A05B78"/>
    <w:rsid w:val="00A06725"/>
    <w:rsid w:val="00A069A0"/>
    <w:rsid w:val="00A06CA2"/>
    <w:rsid w:val="00A06DB4"/>
    <w:rsid w:val="00A07480"/>
    <w:rsid w:val="00A07A55"/>
    <w:rsid w:val="00A07EFC"/>
    <w:rsid w:val="00A113FA"/>
    <w:rsid w:val="00A1154B"/>
    <w:rsid w:val="00A11797"/>
    <w:rsid w:val="00A13276"/>
    <w:rsid w:val="00A13439"/>
    <w:rsid w:val="00A15A90"/>
    <w:rsid w:val="00A1779E"/>
    <w:rsid w:val="00A20FDA"/>
    <w:rsid w:val="00A21A30"/>
    <w:rsid w:val="00A21DA8"/>
    <w:rsid w:val="00A244B2"/>
    <w:rsid w:val="00A25E6A"/>
    <w:rsid w:val="00A274AF"/>
    <w:rsid w:val="00A275B3"/>
    <w:rsid w:val="00A276DB"/>
    <w:rsid w:val="00A27B4B"/>
    <w:rsid w:val="00A31C37"/>
    <w:rsid w:val="00A32F18"/>
    <w:rsid w:val="00A336D4"/>
    <w:rsid w:val="00A3413A"/>
    <w:rsid w:val="00A43E51"/>
    <w:rsid w:val="00A465E9"/>
    <w:rsid w:val="00A515A1"/>
    <w:rsid w:val="00A5207A"/>
    <w:rsid w:val="00A53226"/>
    <w:rsid w:val="00A537B2"/>
    <w:rsid w:val="00A54998"/>
    <w:rsid w:val="00A55263"/>
    <w:rsid w:val="00A56901"/>
    <w:rsid w:val="00A57C2B"/>
    <w:rsid w:val="00A57DD6"/>
    <w:rsid w:val="00A57DD7"/>
    <w:rsid w:val="00A57E61"/>
    <w:rsid w:val="00A600C4"/>
    <w:rsid w:val="00A602C6"/>
    <w:rsid w:val="00A617DC"/>
    <w:rsid w:val="00A63CCA"/>
    <w:rsid w:val="00A63E00"/>
    <w:rsid w:val="00A64DC7"/>
    <w:rsid w:val="00A65B1B"/>
    <w:rsid w:val="00A67AFF"/>
    <w:rsid w:val="00A73979"/>
    <w:rsid w:val="00A73F97"/>
    <w:rsid w:val="00A778AA"/>
    <w:rsid w:val="00A80958"/>
    <w:rsid w:val="00A839C4"/>
    <w:rsid w:val="00A84A12"/>
    <w:rsid w:val="00A861AB"/>
    <w:rsid w:val="00A86DE5"/>
    <w:rsid w:val="00A875BE"/>
    <w:rsid w:val="00A87759"/>
    <w:rsid w:val="00A87A1E"/>
    <w:rsid w:val="00A87EFB"/>
    <w:rsid w:val="00A90A29"/>
    <w:rsid w:val="00A92846"/>
    <w:rsid w:val="00A92C88"/>
    <w:rsid w:val="00A96251"/>
    <w:rsid w:val="00A977F6"/>
    <w:rsid w:val="00AA0D9C"/>
    <w:rsid w:val="00AA3152"/>
    <w:rsid w:val="00AA3DD6"/>
    <w:rsid w:val="00AA4431"/>
    <w:rsid w:val="00AA46BA"/>
    <w:rsid w:val="00AA5675"/>
    <w:rsid w:val="00AA605B"/>
    <w:rsid w:val="00AA6697"/>
    <w:rsid w:val="00AA70D9"/>
    <w:rsid w:val="00AA7339"/>
    <w:rsid w:val="00AA756C"/>
    <w:rsid w:val="00AA7884"/>
    <w:rsid w:val="00AB1CC6"/>
    <w:rsid w:val="00AB411A"/>
    <w:rsid w:val="00AB50B7"/>
    <w:rsid w:val="00AC04B3"/>
    <w:rsid w:val="00AC47FB"/>
    <w:rsid w:val="00AC7423"/>
    <w:rsid w:val="00AC7819"/>
    <w:rsid w:val="00AC7824"/>
    <w:rsid w:val="00AD0118"/>
    <w:rsid w:val="00AD1707"/>
    <w:rsid w:val="00AD2D81"/>
    <w:rsid w:val="00AD5F7B"/>
    <w:rsid w:val="00AD641F"/>
    <w:rsid w:val="00AD7A7E"/>
    <w:rsid w:val="00AE3110"/>
    <w:rsid w:val="00AE633A"/>
    <w:rsid w:val="00AE6607"/>
    <w:rsid w:val="00AE785B"/>
    <w:rsid w:val="00AF0BE9"/>
    <w:rsid w:val="00AF0D50"/>
    <w:rsid w:val="00AF25D8"/>
    <w:rsid w:val="00AF2D17"/>
    <w:rsid w:val="00AF3452"/>
    <w:rsid w:val="00AF48EB"/>
    <w:rsid w:val="00AF56CA"/>
    <w:rsid w:val="00AF69D8"/>
    <w:rsid w:val="00AF7B67"/>
    <w:rsid w:val="00B02494"/>
    <w:rsid w:val="00B04003"/>
    <w:rsid w:val="00B06647"/>
    <w:rsid w:val="00B114AF"/>
    <w:rsid w:val="00B1261C"/>
    <w:rsid w:val="00B12642"/>
    <w:rsid w:val="00B14DEA"/>
    <w:rsid w:val="00B15C67"/>
    <w:rsid w:val="00B15D57"/>
    <w:rsid w:val="00B165A0"/>
    <w:rsid w:val="00B16EF6"/>
    <w:rsid w:val="00B17032"/>
    <w:rsid w:val="00B17072"/>
    <w:rsid w:val="00B20AF3"/>
    <w:rsid w:val="00B212CE"/>
    <w:rsid w:val="00B21520"/>
    <w:rsid w:val="00B21C37"/>
    <w:rsid w:val="00B22746"/>
    <w:rsid w:val="00B24C71"/>
    <w:rsid w:val="00B25881"/>
    <w:rsid w:val="00B27DB6"/>
    <w:rsid w:val="00B309C7"/>
    <w:rsid w:val="00B3323D"/>
    <w:rsid w:val="00B347C0"/>
    <w:rsid w:val="00B35CFD"/>
    <w:rsid w:val="00B3741F"/>
    <w:rsid w:val="00B404DF"/>
    <w:rsid w:val="00B422A9"/>
    <w:rsid w:val="00B42C1D"/>
    <w:rsid w:val="00B430AE"/>
    <w:rsid w:val="00B43934"/>
    <w:rsid w:val="00B4580A"/>
    <w:rsid w:val="00B4768E"/>
    <w:rsid w:val="00B47F13"/>
    <w:rsid w:val="00B50BDC"/>
    <w:rsid w:val="00B52B68"/>
    <w:rsid w:val="00B56C2B"/>
    <w:rsid w:val="00B56F10"/>
    <w:rsid w:val="00B5733C"/>
    <w:rsid w:val="00B57661"/>
    <w:rsid w:val="00B5794A"/>
    <w:rsid w:val="00B62101"/>
    <w:rsid w:val="00B645BD"/>
    <w:rsid w:val="00B66A0C"/>
    <w:rsid w:val="00B66D44"/>
    <w:rsid w:val="00B6750C"/>
    <w:rsid w:val="00B7189E"/>
    <w:rsid w:val="00B72C3A"/>
    <w:rsid w:val="00B72D5B"/>
    <w:rsid w:val="00B76EF0"/>
    <w:rsid w:val="00B770E3"/>
    <w:rsid w:val="00B777EA"/>
    <w:rsid w:val="00B77BAC"/>
    <w:rsid w:val="00B80FD2"/>
    <w:rsid w:val="00B81E51"/>
    <w:rsid w:val="00B8225A"/>
    <w:rsid w:val="00B841DC"/>
    <w:rsid w:val="00B8532E"/>
    <w:rsid w:val="00B85F4F"/>
    <w:rsid w:val="00B86007"/>
    <w:rsid w:val="00B86DBB"/>
    <w:rsid w:val="00B903B2"/>
    <w:rsid w:val="00B91C76"/>
    <w:rsid w:val="00B9225C"/>
    <w:rsid w:val="00B927F2"/>
    <w:rsid w:val="00B93234"/>
    <w:rsid w:val="00B93829"/>
    <w:rsid w:val="00B9442C"/>
    <w:rsid w:val="00B944EB"/>
    <w:rsid w:val="00B94BDA"/>
    <w:rsid w:val="00B96A54"/>
    <w:rsid w:val="00BA06AA"/>
    <w:rsid w:val="00BA07E8"/>
    <w:rsid w:val="00BA2F6D"/>
    <w:rsid w:val="00BA3520"/>
    <w:rsid w:val="00BA3E84"/>
    <w:rsid w:val="00BA50CC"/>
    <w:rsid w:val="00BA593F"/>
    <w:rsid w:val="00BA6815"/>
    <w:rsid w:val="00BA6F67"/>
    <w:rsid w:val="00BB0495"/>
    <w:rsid w:val="00BB1FBF"/>
    <w:rsid w:val="00BB3219"/>
    <w:rsid w:val="00BB3AB9"/>
    <w:rsid w:val="00BB6A5F"/>
    <w:rsid w:val="00BB6C6B"/>
    <w:rsid w:val="00BC047C"/>
    <w:rsid w:val="00BC1107"/>
    <w:rsid w:val="00BC22FF"/>
    <w:rsid w:val="00BC4F11"/>
    <w:rsid w:val="00BC523A"/>
    <w:rsid w:val="00BD1BFE"/>
    <w:rsid w:val="00BD35F9"/>
    <w:rsid w:val="00BD4922"/>
    <w:rsid w:val="00BD4FD4"/>
    <w:rsid w:val="00BD5583"/>
    <w:rsid w:val="00BD732C"/>
    <w:rsid w:val="00BE2395"/>
    <w:rsid w:val="00BE6229"/>
    <w:rsid w:val="00BE6B85"/>
    <w:rsid w:val="00BE6DE8"/>
    <w:rsid w:val="00BF3110"/>
    <w:rsid w:val="00BF32F0"/>
    <w:rsid w:val="00BF3B52"/>
    <w:rsid w:val="00BF44CF"/>
    <w:rsid w:val="00BF4691"/>
    <w:rsid w:val="00BF5BE0"/>
    <w:rsid w:val="00BF5D14"/>
    <w:rsid w:val="00C01A4F"/>
    <w:rsid w:val="00C06820"/>
    <w:rsid w:val="00C1023A"/>
    <w:rsid w:val="00C10CB8"/>
    <w:rsid w:val="00C155F5"/>
    <w:rsid w:val="00C173E3"/>
    <w:rsid w:val="00C1778E"/>
    <w:rsid w:val="00C208F5"/>
    <w:rsid w:val="00C26043"/>
    <w:rsid w:val="00C26A3C"/>
    <w:rsid w:val="00C2776A"/>
    <w:rsid w:val="00C30755"/>
    <w:rsid w:val="00C30BF4"/>
    <w:rsid w:val="00C3553D"/>
    <w:rsid w:val="00C36986"/>
    <w:rsid w:val="00C42A9A"/>
    <w:rsid w:val="00C432E8"/>
    <w:rsid w:val="00C43A93"/>
    <w:rsid w:val="00C43B52"/>
    <w:rsid w:val="00C45194"/>
    <w:rsid w:val="00C45BEB"/>
    <w:rsid w:val="00C47642"/>
    <w:rsid w:val="00C50527"/>
    <w:rsid w:val="00C5267D"/>
    <w:rsid w:val="00C52AE7"/>
    <w:rsid w:val="00C56EB0"/>
    <w:rsid w:val="00C572D1"/>
    <w:rsid w:val="00C577AB"/>
    <w:rsid w:val="00C62549"/>
    <w:rsid w:val="00C63B70"/>
    <w:rsid w:val="00C64BB4"/>
    <w:rsid w:val="00C6534A"/>
    <w:rsid w:val="00C66196"/>
    <w:rsid w:val="00C676A4"/>
    <w:rsid w:val="00C70DDC"/>
    <w:rsid w:val="00C718AD"/>
    <w:rsid w:val="00C7228E"/>
    <w:rsid w:val="00C72966"/>
    <w:rsid w:val="00C72D4F"/>
    <w:rsid w:val="00C72D50"/>
    <w:rsid w:val="00C73034"/>
    <w:rsid w:val="00C7321D"/>
    <w:rsid w:val="00C77458"/>
    <w:rsid w:val="00C80B38"/>
    <w:rsid w:val="00C80CCC"/>
    <w:rsid w:val="00C81B57"/>
    <w:rsid w:val="00C82694"/>
    <w:rsid w:val="00C84BAA"/>
    <w:rsid w:val="00C84E3B"/>
    <w:rsid w:val="00C878BC"/>
    <w:rsid w:val="00C90C8E"/>
    <w:rsid w:val="00C91239"/>
    <w:rsid w:val="00C949AA"/>
    <w:rsid w:val="00CA00CF"/>
    <w:rsid w:val="00CA0750"/>
    <w:rsid w:val="00CA0A10"/>
    <w:rsid w:val="00CA13D8"/>
    <w:rsid w:val="00CA23FA"/>
    <w:rsid w:val="00CA2675"/>
    <w:rsid w:val="00CA4531"/>
    <w:rsid w:val="00CA5353"/>
    <w:rsid w:val="00CA5C64"/>
    <w:rsid w:val="00CA631A"/>
    <w:rsid w:val="00CB2527"/>
    <w:rsid w:val="00CB25E9"/>
    <w:rsid w:val="00CB31F9"/>
    <w:rsid w:val="00CB320B"/>
    <w:rsid w:val="00CB3E45"/>
    <w:rsid w:val="00CB51C2"/>
    <w:rsid w:val="00CB53E0"/>
    <w:rsid w:val="00CB66A0"/>
    <w:rsid w:val="00CB7300"/>
    <w:rsid w:val="00CB7CD3"/>
    <w:rsid w:val="00CC06DE"/>
    <w:rsid w:val="00CC24C7"/>
    <w:rsid w:val="00CC3387"/>
    <w:rsid w:val="00CC5A1D"/>
    <w:rsid w:val="00CD13A6"/>
    <w:rsid w:val="00CD1819"/>
    <w:rsid w:val="00CD1846"/>
    <w:rsid w:val="00CD3487"/>
    <w:rsid w:val="00CD3F28"/>
    <w:rsid w:val="00CD4979"/>
    <w:rsid w:val="00CD4EF4"/>
    <w:rsid w:val="00CD5AAC"/>
    <w:rsid w:val="00CE147A"/>
    <w:rsid w:val="00CE2007"/>
    <w:rsid w:val="00CE22A6"/>
    <w:rsid w:val="00CE303D"/>
    <w:rsid w:val="00CE4001"/>
    <w:rsid w:val="00CE66ED"/>
    <w:rsid w:val="00CE69C1"/>
    <w:rsid w:val="00CE6D7F"/>
    <w:rsid w:val="00CE7050"/>
    <w:rsid w:val="00CE7B37"/>
    <w:rsid w:val="00CE7B86"/>
    <w:rsid w:val="00CF0A30"/>
    <w:rsid w:val="00CF0B19"/>
    <w:rsid w:val="00CF0DE6"/>
    <w:rsid w:val="00CF1154"/>
    <w:rsid w:val="00CF2CD8"/>
    <w:rsid w:val="00CF2F91"/>
    <w:rsid w:val="00D00E95"/>
    <w:rsid w:val="00D0322E"/>
    <w:rsid w:val="00D05709"/>
    <w:rsid w:val="00D061DE"/>
    <w:rsid w:val="00D07FFA"/>
    <w:rsid w:val="00D117F3"/>
    <w:rsid w:val="00D11FA8"/>
    <w:rsid w:val="00D123F4"/>
    <w:rsid w:val="00D13777"/>
    <w:rsid w:val="00D144CE"/>
    <w:rsid w:val="00D155B3"/>
    <w:rsid w:val="00D1755C"/>
    <w:rsid w:val="00D17694"/>
    <w:rsid w:val="00D225CB"/>
    <w:rsid w:val="00D24729"/>
    <w:rsid w:val="00D25020"/>
    <w:rsid w:val="00D2527E"/>
    <w:rsid w:val="00D26CF4"/>
    <w:rsid w:val="00D31A8E"/>
    <w:rsid w:val="00D33E9C"/>
    <w:rsid w:val="00D41B14"/>
    <w:rsid w:val="00D41C70"/>
    <w:rsid w:val="00D43169"/>
    <w:rsid w:val="00D43197"/>
    <w:rsid w:val="00D43363"/>
    <w:rsid w:val="00D43652"/>
    <w:rsid w:val="00D43ECF"/>
    <w:rsid w:val="00D4423A"/>
    <w:rsid w:val="00D44A5B"/>
    <w:rsid w:val="00D452B5"/>
    <w:rsid w:val="00D457BA"/>
    <w:rsid w:val="00D47DD4"/>
    <w:rsid w:val="00D5101C"/>
    <w:rsid w:val="00D538C4"/>
    <w:rsid w:val="00D54246"/>
    <w:rsid w:val="00D563C2"/>
    <w:rsid w:val="00D572CF"/>
    <w:rsid w:val="00D60017"/>
    <w:rsid w:val="00D61B82"/>
    <w:rsid w:val="00D63B26"/>
    <w:rsid w:val="00D649A1"/>
    <w:rsid w:val="00D705AF"/>
    <w:rsid w:val="00D71718"/>
    <w:rsid w:val="00D72CD3"/>
    <w:rsid w:val="00D7324C"/>
    <w:rsid w:val="00D76E1E"/>
    <w:rsid w:val="00D77457"/>
    <w:rsid w:val="00D80BA3"/>
    <w:rsid w:val="00D8252A"/>
    <w:rsid w:val="00D82C4B"/>
    <w:rsid w:val="00D84128"/>
    <w:rsid w:val="00D856E0"/>
    <w:rsid w:val="00D85EAF"/>
    <w:rsid w:val="00D865C8"/>
    <w:rsid w:val="00D867E7"/>
    <w:rsid w:val="00D87FE4"/>
    <w:rsid w:val="00D905C9"/>
    <w:rsid w:val="00D92E65"/>
    <w:rsid w:val="00D934A9"/>
    <w:rsid w:val="00D93C6F"/>
    <w:rsid w:val="00D93F5C"/>
    <w:rsid w:val="00D9697B"/>
    <w:rsid w:val="00DA0D2E"/>
    <w:rsid w:val="00DA0F1B"/>
    <w:rsid w:val="00DA4EF8"/>
    <w:rsid w:val="00DA5EDD"/>
    <w:rsid w:val="00DA789F"/>
    <w:rsid w:val="00DB17A1"/>
    <w:rsid w:val="00DB3575"/>
    <w:rsid w:val="00DB42AA"/>
    <w:rsid w:val="00DB4807"/>
    <w:rsid w:val="00DB4E03"/>
    <w:rsid w:val="00DB6C2A"/>
    <w:rsid w:val="00DB6FAC"/>
    <w:rsid w:val="00DC1C85"/>
    <w:rsid w:val="00DC281D"/>
    <w:rsid w:val="00DC2B91"/>
    <w:rsid w:val="00DC2C37"/>
    <w:rsid w:val="00DC4436"/>
    <w:rsid w:val="00DC45D4"/>
    <w:rsid w:val="00DC5231"/>
    <w:rsid w:val="00DC6D00"/>
    <w:rsid w:val="00DC6DFC"/>
    <w:rsid w:val="00DC76E3"/>
    <w:rsid w:val="00DC78B7"/>
    <w:rsid w:val="00DC7C6E"/>
    <w:rsid w:val="00DD0178"/>
    <w:rsid w:val="00DD1A33"/>
    <w:rsid w:val="00DD1F11"/>
    <w:rsid w:val="00DD207A"/>
    <w:rsid w:val="00DD25BB"/>
    <w:rsid w:val="00DD3032"/>
    <w:rsid w:val="00DE1515"/>
    <w:rsid w:val="00DE4380"/>
    <w:rsid w:val="00DE64D7"/>
    <w:rsid w:val="00DE689A"/>
    <w:rsid w:val="00DE6DF3"/>
    <w:rsid w:val="00DE7237"/>
    <w:rsid w:val="00DF20DF"/>
    <w:rsid w:val="00DF3254"/>
    <w:rsid w:val="00DF35B8"/>
    <w:rsid w:val="00DF402A"/>
    <w:rsid w:val="00DF5C4A"/>
    <w:rsid w:val="00DF7324"/>
    <w:rsid w:val="00DF7935"/>
    <w:rsid w:val="00E000FF"/>
    <w:rsid w:val="00E01666"/>
    <w:rsid w:val="00E01916"/>
    <w:rsid w:val="00E01C16"/>
    <w:rsid w:val="00E02C10"/>
    <w:rsid w:val="00E050C7"/>
    <w:rsid w:val="00E05F3E"/>
    <w:rsid w:val="00E10AFA"/>
    <w:rsid w:val="00E11C22"/>
    <w:rsid w:val="00E11CEC"/>
    <w:rsid w:val="00E12081"/>
    <w:rsid w:val="00E1240D"/>
    <w:rsid w:val="00E1241A"/>
    <w:rsid w:val="00E12BBC"/>
    <w:rsid w:val="00E17939"/>
    <w:rsid w:val="00E25418"/>
    <w:rsid w:val="00E27A16"/>
    <w:rsid w:val="00E27DB7"/>
    <w:rsid w:val="00E308B3"/>
    <w:rsid w:val="00E323FE"/>
    <w:rsid w:val="00E327EB"/>
    <w:rsid w:val="00E32BD1"/>
    <w:rsid w:val="00E3549F"/>
    <w:rsid w:val="00E35A63"/>
    <w:rsid w:val="00E365E6"/>
    <w:rsid w:val="00E369A9"/>
    <w:rsid w:val="00E37745"/>
    <w:rsid w:val="00E41FA8"/>
    <w:rsid w:val="00E4244D"/>
    <w:rsid w:val="00E46498"/>
    <w:rsid w:val="00E50187"/>
    <w:rsid w:val="00E5080F"/>
    <w:rsid w:val="00E52789"/>
    <w:rsid w:val="00E5302E"/>
    <w:rsid w:val="00E54E75"/>
    <w:rsid w:val="00E56D60"/>
    <w:rsid w:val="00E57639"/>
    <w:rsid w:val="00E620F9"/>
    <w:rsid w:val="00E648A7"/>
    <w:rsid w:val="00E64B5F"/>
    <w:rsid w:val="00E65355"/>
    <w:rsid w:val="00E658D0"/>
    <w:rsid w:val="00E70C91"/>
    <w:rsid w:val="00E715ED"/>
    <w:rsid w:val="00E721A6"/>
    <w:rsid w:val="00E72945"/>
    <w:rsid w:val="00E7315B"/>
    <w:rsid w:val="00E73F02"/>
    <w:rsid w:val="00E75F97"/>
    <w:rsid w:val="00E810D7"/>
    <w:rsid w:val="00E81AF4"/>
    <w:rsid w:val="00E825F7"/>
    <w:rsid w:val="00E8474C"/>
    <w:rsid w:val="00E8511C"/>
    <w:rsid w:val="00E85990"/>
    <w:rsid w:val="00E874D9"/>
    <w:rsid w:val="00E901F3"/>
    <w:rsid w:val="00E90E37"/>
    <w:rsid w:val="00E9146D"/>
    <w:rsid w:val="00E924A7"/>
    <w:rsid w:val="00E93E53"/>
    <w:rsid w:val="00E93E5E"/>
    <w:rsid w:val="00E94321"/>
    <w:rsid w:val="00E94E3F"/>
    <w:rsid w:val="00E970DB"/>
    <w:rsid w:val="00EA0648"/>
    <w:rsid w:val="00EA06A1"/>
    <w:rsid w:val="00EA1331"/>
    <w:rsid w:val="00EA2AB8"/>
    <w:rsid w:val="00EA4E29"/>
    <w:rsid w:val="00EA4EDA"/>
    <w:rsid w:val="00EB1BE3"/>
    <w:rsid w:val="00EB1FB5"/>
    <w:rsid w:val="00EB214A"/>
    <w:rsid w:val="00EB4699"/>
    <w:rsid w:val="00EB6494"/>
    <w:rsid w:val="00EB652F"/>
    <w:rsid w:val="00EB66F0"/>
    <w:rsid w:val="00EB7627"/>
    <w:rsid w:val="00EC0C39"/>
    <w:rsid w:val="00EC25AF"/>
    <w:rsid w:val="00EC2B66"/>
    <w:rsid w:val="00EC39D5"/>
    <w:rsid w:val="00EC6A4B"/>
    <w:rsid w:val="00EC7F4F"/>
    <w:rsid w:val="00ED5578"/>
    <w:rsid w:val="00ED6778"/>
    <w:rsid w:val="00EE1B87"/>
    <w:rsid w:val="00EE2B24"/>
    <w:rsid w:val="00EE2BA7"/>
    <w:rsid w:val="00EE3720"/>
    <w:rsid w:val="00EE3DC1"/>
    <w:rsid w:val="00EE3E59"/>
    <w:rsid w:val="00EE4684"/>
    <w:rsid w:val="00EE675A"/>
    <w:rsid w:val="00EF0935"/>
    <w:rsid w:val="00EF1D8C"/>
    <w:rsid w:val="00EF1F9A"/>
    <w:rsid w:val="00EF226C"/>
    <w:rsid w:val="00EF2735"/>
    <w:rsid w:val="00EF425A"/>
    <w:rsid w:val="00EF5519"/>
    <w:rsid w:val="00EF599B"/>
    <w:rsid w:val="00EF752A"/>
    <w:rsid w:val="00EF7741"/>
    <w:rsid w:val="00F02406"/>
    <w:rsid w:val="00F030A0"/>
    <w:rsid w:val="00F0385C"/>
    <w:rsid w:val="00F03CEF"/>
    <w:rsid w:val="00F03E07"/>
    <w:rsid w:val="00F03FF5"/>
    <w:rsid w:val="00F04D62"/>
    <w:rsid w:val="00F056DB"/>
    <w:rsid w:val="00F06B26"/>
    <w:rsid w:val="00F0750A"/>
    <w:rsid w:val="00F11F39"/>
    <w:rsid w:val="00F1490D"/>
    <w:rsid w:val="00F14F68"/>
    <w:rsid w:val="00F150C1"/>
    <w:rsid w:val="00F15DBE"/>
    <w:rsid w:val="00F205C9"/>
    <w:rsid w:val="00F2369B"/>
    <w:rsid w:val="00F26AFD"/>
    <w:rsid w:val="00F27DDA"/>
    <w:rsid w:val="00F301AD"/>
    <w:rsid w:val="00F3169E"/>
    <w:rsid w:val="00F32A0A"/>
    <w:rsid w:val="00F33C25"/>
    <w:rsid w:val="00F35074"/>
    <w:rsid w:val="00F363F3"/>
    <w:rsid w:val="00F36C32"/>
    <w:rsid w:val="00F37492"/>
    <w:rsid w:val="00F376B3"/>
    <w:rsid w:val="00F405AB"/>
    <w:rsid w:val="00F427F2"/>
    <w:rsid w:val="00F43695"/>
    <w:rsid w:val="00F46EAA"/>
    <w:rsid w:val="00F50A1A"/>
    <w:rsid w:val="00F50FD8"/>
    <w:rsid w:val="00F51A15"/>
    <w:rsid w:val="00F51A79"/>
    <w:rsid w:val="00F52B49"/>
    <w:rsid w:val="00F534F2"/>
    <w:rsid w:val="00F55C41"/>
    <w:rsid w:val="00F60665"/>
    <w:rsid w:val="00F6675B"/>
    <w:rsid w:val="00F67166"/>
    <w:rsid w:val="00F67E5F"/>
    <w:rsid w:val="00F70F1A"/>
    <w:rsid w:val="00F80445"/>
    <w:rsid w:val="00F815FC"/>
    <w:rsid w:val="00F82466"/>
    <w:rsid w:val="00F835EE"/>
    <w:rsid w:val="00F83AC8"/>
    <w:rsid w:val="00F856C9"/>
    <w:rsid w:val="00F8654D"/>
    <w:rsid w:val="00F86DF8"/>
    <w:rsid w:val="00F86F37"/>
    <w:rsid w:val="00F87088"/>
    <w:rsid w:val="00F90464"/>
    <w:rsid w:val="00F90577"/>
    <w:rsid w:val="00F93069"/>
    <w:rsid w:val="00F94157"/>
    <w:rsid w:val="00F9707F"/>
    <w:rsid w:val="00FA064B"/>
    <w:rsid w:val="00FA297F"/>
    <w:rsid w:val="00FA2F85"/>
    <w:rsid w:val="00FA31A6"/>
    <w:rsid w:val="00FA35BE"/>
    <w:rsid w:val="00FA39D3"/>
    <w:rsid w:val="00FA592E"/>
    <w:rsid w:val="00FA5C94"/>
    <w:rsid w:val="00FA5D7E"/>
    <w:rsid w:val="00FA7A6B"/>
    <w:rsid w:val="00FA7B5C"/>
    <w:rsid w:val="00FB0508"/>
    <w:rsid w:val="00FB0FBD"/>
    <w:rsid w:val="00FB22CC"/>
    <w:rsid w:val="00FB30CE"/>
    <w:rsid w:val="00FB6AA7"/>
    <w:rsid w:val="00FB7AD7"/>
    <w:rsid w:val="00FC039B"/>
    <w:rsid w:val="00FC1CA6"/>
    <w:rsid w:val="00FC2026"/>
    <w:rsid w:val="00FC2581"/>
    <w:rsid w:val="00FC347F"/>
    <w:rsid w:val="00FC42C4"/>
    <w:rsid w:val="00FC4CA2"/>
    <w:rsid w:val="00FC50EC"/>
    <w:rsid w:val="00FC51A7"/>
    <w:rsid w:val="00FC662C"/>
    <w:rsid w:val="00FC7C64"/>
    <w:rsid w:val="00FD0F83"/>
    <w:rsid w:val="00FD1FEA"/>
    <w:rsid w:val="00FD3244"/>
    <w:rsid w:val="00FD3316"/>
    <w:rsid w:val="00FD3ED0"/>
    <w:rsid w:val="00FD66C5"/>
    <w:rsid w:val="00FE2B4E"/>
    <w:rsid w:val="00FE409F"/>
    <w:rsid w:val="00FE45F9"/>
    <w:rsid w:val="00FE5C40"/>
    <w:rsid w:val="00FE7B61"/>
    <w:rsid w:val="00FF10BC"/>
    <w:rsid w:val="00FF67BE"/>
    <w:rsid w:val="00FF6EED"/>
    <w:rsid w:val="00FF7B7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48DD4"/>
  <w15:docId w15:val="{E97C770A-7682-4E0B-86C4-ACD0A947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723"/>
  </w:style>
  <w:style w:type="paragraph" w:styleId="Heading1">
    <w:name w:val="heading 1"/>
    <w:basedOn w:val="Normal"/>
    <w:next w:val="Normal"/>
    <w:qFormat/>
    <w:rsid w:val="00091723"/>
    <w:pPr>
      <w:keepNext/>
      <w:keepLines/>
      <w:numPr>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240"/>
      <w:jc w:val="center"/>
      <w:outlineLvl w:val="0"/>
    </w:pPr>
    <w:rPr>
      <w:caps/>
      <w:u w:val="single"/>
    </w:rPr>
  </w:style>
  <w:style w:type="paragraph" w:styleId="Heading2">
    <w:name w:val="heading 2"/>
    <w:basedOn w:val="Normal"/>
    <w:next w:val="Normal"/>
    <w:qFormat/>
    <w:rsid w:val="00091723"/>
    <w:pPr>
      <w:numPr>
        <w:ilvl w:val="1"/>
        <w:numId w:val="1"/>
      </w:numPr>
      <w:spacing w:after="120" w:line="360" w:lineRule="auto"/>
      <w:ind w:firstLine="360"/>
      <w:jc w:val="both"/>
      <w:outlineLvl w:val="1"/>
    </w:pPr>
  </w:style>
  <w:style w:type="paragraph" w:styleId="Heading3">
    <w:name w:val="heading 3"/>
    <w:basedOn w:val="Normal"/>
    <w:next w:val="Normal"/>
    <w:qFormat/>
    <w:rsid w:val="00091723"/>
    <w:pPr>
      <w:numPr>
        <w:ilvl w:val="2"/>
        <w:numId w:val="1"/>
      </w:numPr>
      <w:spacing w:after="120" w:line="360" w:lineRule="auto"/>
      <w:ind w:firstLine="720"/>
      <w:jc w:val="both"/>
      <w:outlineLvl w:val="2"/>
    </w:pPr>
  </w:style>
  <w:style w:type="paragraph" w:styleId="Heading4">
    <w:name w:val="heading 4"/>
    <w:basedOn w:val="Normal"/>
    <w:next w:val="Normal"/>
    <w:qFormat/>
    <w:rsid w:val="00091723"/>
    <w:pPr>
      <w:numPr>
        <w:ilvl w:val="3"/>
        <w:numId w:val="1"/>
      </w:numPr>
      <w:spacing w:after="120" w:line="360" w:lineRule="auto"/>
      <w:ind w:firstLine="1080"/>
      <w:jc w:val="both"/>
      <w:outlineLvl w:val="3"/>
    </w:pPr>
  </w:style>
  <w:style w:type="paragraph" w:styleId="Heading5">
    <w:name w:val="heading 5"/>
    <w:basedOn w:val="Normal"/>
    <w:next w:val="Normal"/>
    <w:qFormat/>
    <w:rsid w:val="00091723"/>
    <w:pPr>
      <w:numPr>
        <w:ilvl w:val="4"/>
        <w:numId w:val="1"/>
      </w:numPr>
      <w:spacing w:after="120" w:line="360" w:lineRule="auto"/>
      <w:ind w:firstLine="1440"/>
      <w:jc w:val="both"/>
      <w:outlineLvl w:val="4"/>
    </w:pPr>
  </w:style>
  <w:style w:type="paragraph" w:styleId="Heading6">
    <w:name w:val="heading 6"/>
    <w:basedOn w:val="Normal"/>
    <w:next w:val="Normal"/>
    <w:qFormat/>
    <w:rsid w:val="00091723"/>
    <w:pPr>
      <w:widowControl w:val="0"/>
      <w:numPr>
        <w:ilvl w:val="5"/>
        <w:numId w:val="1"/>
      </w:numPr>
      <w:tabs>
        <w:tab w:val="num" w:pos="0"/>
      </w:tabs>
      <w:spacing w:before="240" w:after="60"/>
      <w:outlineLvl w:val="5"/>
    </w:pPr>
    <w:rPr>
      <w:i/>
      <w:sz w:val="22"/>
    </w:rPr>
  </w:style>
  <w:style w:type="paragraph" w:styleId="Heading7">
    <w:name w:val="heading 7"/>
    <w:basedOn w:val="Normal"/>
    <w:next w:val="Normal"/>
    <w:qFormat/>
    <w:rsid w:val="00091723"/>
    <w:pPr>
      <w:widowControl w:val="0"/>
      <w:numPr>
        <w:ilvl w:val="6"/>
        <w:numId w:val="1"/>
      </w:numPr>
      <w:tabs>
        <w:tab w:val="num" w:pos="0"/>
      </w:tabs>
      <w:spacing w:before="240" w:after="60"/>
      <w:outlineLvl w:val="6"/>
    </w:pPr>
    <w:rPr>
      <w:rFonts w:ascii="Arial" w:hAnsi="Arial"/>
    </w:rPr>
  </w:style>
  <w:style w:type="paragraph" w:styleId="Heading8">
    <w:name w:val="heading 8"/>
    <w:basedOn w:val="Normal"/>
    <w:next w:val="Normal"/>
    <w:qFormat/>
    <w:rsid w:val="00091723"/>
    <w:pPr>
      <w:widowControl w:val="0"/>
      <w:numPr>
        <w:ilvl w:val="7"/>
        <w:numId w:val="1"/>
      </w:numPr>
      <w:tabs>
        <w:tab w:val="num" w:pos="0"/>
      </w:tabs>
      <w:spacing w:before="240" w:after="60"/>
      <w:outlineLvl w:val="7"/>
    </w:pPr>
    <w:rPr>
      <w:rFonts w:ascii="Arial" w:hAnsi="Arial"/>
      <w:i/>
    </w:rPr>
  </w:style>
  <w:style w:type="paragraph" w:styleId="Heading9">
    <w:name w:val="heading 9"/>
    <w:basedOn w:val="Normal"/>
    <w:next w:val="Normal"/>
    <w:qFormat/>
    <w:rsid w:val="00091723"/>
    <w:pPr>
      <w:widowControl w:val="0"/>
      <w:numPr>
        <w:ilvl w:val="8"/>
        <w:numId w:val="1"/>
      </w:numPr>
      <w:tabs>
        <w:tab w:val="num" w:pos="0"/>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91723"/>
    <w:pPr>
      <w:tabs>
        <w:tab w:val="center" w:pos="4320"/>
        <w:tab w:val="right" w:pos="8640"/>
      </w:tabs>
    </w:pPr>
    <w:rPr>
      <w:sz w:val="16"/>
    </w:rPr>
  </w:style>
  <w:style w:type="character" w:styleId="PageNumber">
    <w:name w:val="page number"/>
    <w:basedOn w:val="DefaultParagraphFont"/>
    <w:semiHidden/>
    <w:rsid w:val="00091723"/>
    <w:rPr>
      <w:rFonts w:ascii="Times New Roman" w:hAnsi="Times New Roman"/>
      <w:dstrike w:val="0"/>
      <w:color w:val="auto"/>
      <w:sz w:val="22"/>
      <w:u w:val="none"/>
      <w:vertAlign w:val="baseline"/>
    </w:rPr>
  </w:style>
  <w:style w:type="paragraph" w:styleId="BodyText">
    <w:name w:val="Body Text"/>
    <w:basedOn w:val="Normal"/>
    <w:semiHidden/>
    <w:rsid w:val="00091723"/>
    <w:pPr>
      <w:widowControl w:val="0"/>
      <w:tabs>
        <w:tab w:val="left" w:pos="0"/>
      </w:tabs>
      <w:suppressAutoHyphens/>
      <w:jc w:val="both"/>
    </w:pPr>
    <w:rPr>
      <w:rFonts w:ascii="CG Times" w:hAnsi="CG Times"/>
      <w:snapToGrid w:val="0"/>
      <w:sz w:val="22"/>
    </w:rPr>
  </w:style>
  <w:style w:type="paragraph" w:customStyle="1" w:styleId="PASSParawIndent">
    <w:name w:val="PA S/S Para w/Indent"/>
    <w:basedOn w:val="Normal"/>
    <w:rsid w:val="00091723"/>
    <w:pPr>
      <w:widowControl w:val="0"/>
      <w:spacing w:before="240"/>
      <w:ind w:firstLine="720"/>
      <w:jc w:val="both"/>
    </w:pPr>
    <w:rPr>
      <w:rFonts w:ascii="CG Times" w:hAnsi="CG Times"/>
      <w:snapToGrid w:val="0"/>
    </w:rPr>
  </w:style>
  <w:style w:type="paragraph" w:styleId="Header">
    <w:name w:val="header"/>
    <w:basedOn w:val="Normal"/>
    <w:semiHidden/>
    <w:rsid w:val="00091723"/>
    <w:pPr>
      <w:tabs>
        <w:tab w:val="center" w:pos="4320"/>
        <w:tab w:val="right" w:pos="8640"/>
      </w:tabs>
    </w:pPr>
  </w:style>
  <w:style w:type="paragraph" w:styleId="BodyTextIndent">
    <w:name w:val="Body Text Indent"/>
    <w:basedOn w:val="BodyText"/>
    <w:next w:val="BodyText"/>
    <w:semiHidden/>
    <w:rsid w:val="00091723"/>
    <w:pPr>
      <w:widowControl/>
      <w:tabs>
        <w:tab w:val="clear" w:pos="0"/>
      </w:tabs>
      <w:suppressAutoHyphens w:val="0"/>
      <w:spacing w:after="240"/>
      <w:ind w:left="1440"/>
      <w:jc w:val="left"/>
    </w:pPr>
    <w:rPr>
      <w:rFonts w:ascii="Times New Roman" w:hAnsi="Times New Roman"/>
      <w:snapToGrid/>
      <w:sz w:val="24"/>
    </w:rPr>
  </w:style>
  <w:style w:type="paragraph" w:styleId="EndnoteText">
    <w:name w:val="endnote text"/>
    <w:basedOn w:val="BodyTextFirstIndent"/>
    <w:semiHidden/>
    <w:rsid w:val="00091723"/>
    <w:pPr>
      <w:ind w:firstLine="0"/>
    </w:pPr>
  </w:style>
  <w:style w:type="character" w:styleId="EndnoteReference">
    <w:name w:val="endnote reference"/>
    <w:basedOn w:val="DefaultParagraphFont"/>
    <w:semiHidden/>
    <w:rsid w:val="00091723"/>
    <w:rPr>
      <w:vertAlign w:val="superscript"/>
    </w:rPr>
  </w:style>
  <w:style w:type="character" w:customStyle="1" w:styleId="ParaNum">
    <w:name w:val="ParaNum"/>
    <w:basedOn w:val="DefaultParagraphFont"/>
    <w:rsid w:val="00091723"/>
  </w:style>
  <w:style w:type="paragraph" w:styleId="BodyTextFirstIndent">
    <w:name w:val="Body Text First Indent"/>
    <w:basedOn w:val="BodyText"/>
    <w:semiHidden/>
    <w:rsid w:val="00091723"/>
    <w:pPr>
      <w:widowControl/>
      <w:tabs>
        <w:tab w:val="clear" w:pos="0"/>
      </w:tabs>
      <w:suppressAutoHyphens w:val="0"/>
      <w:spacing w:after="120"/>
      <w:ind w:firstLine="210"/>
      <w:jc w:val="left"/>
    </w:pPr>
    <w:rPr>
      <w:rFonts w:ascii="Times New Roman" w:hAnsi="Times New Roman"/>
      <w:snapToGrid/>
      <w:sz w:val="20"/>
    </w:rPr>
  </w:style>
  <w:style w:type="paragraph" w:styleId="BodyTextIndent2">
    <w:name w:val="Body Text Indent 2"/>
    <w:basedOn w:val="Normal"/>
    <w:semiHidden/>
    <w:rsid w:val="00091723"/>
    <w:pPr>
      <w:spacing w:before="240"/>
      <w:ind w:left="360"/>
      <w:jc w:val="both"/>
    </w:pPr>
    <w:rPr>
      <w:rFonts w:ascii="Arial Narrow" w:hAnsi="Arial Narrow"/>
      <w:sz w:val="18"/>
    </w:rPr>
  </w:style>
  <w:style w:type="paragraph" w:styleId="BodyText2">
    <w:name w:val="Body Text 2"/>
    <w:basedOn w:val="Normal"/>
    <w:semiHidden/>
    <w:rsid w:val="00091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color w:val="000000"/>
      <w:sz w:val="22"/>
    </w:rPr>
  </w:style>
  <w:style w:type="paragraph" w:styleId="BodyTextIndent3">
    <w:name w:val="Body Text Indent 3"/>
    <w:basedOn w:val="Normal"/>
    <w:semiHidden/>
    <w:rsid w:val="00091723"/>
    <w:pPr>
      <w:spacing w:before="240"/>
      <w:ind w:left="360"/>
      <w:jc w:val="both"/>
    </w:pPr>
    <w:rPr>
      <w:sz w:val="24"/>
    </w:rPr>
  </w:style>
  <w:style w:type="paragraph" w:styleId="BodyText3">
    <w:name w:val="Body Text 3"/>
    <w:basedOn w:val="Normal"/>
    <w:semiHidden/>
    <w:rsid w:val="00091723"/>
    <w:pPr>
      <w:tabs>
        <w:tab w:val="left" w:pos="0"/>
      </w:tabs>
      <w:suppressAutoHyphens/>
      <w:jc w:val="both"/>
    </w:pPr>
    <w:rPr>
      <w:sz w:val="24"/>
    </w:rPr>
  </w:style>
  <w:style w:type="character" w:styleId="CommentReference">
    <w:name w:val="annotation reference"/>
    <w:basedOn w:val="DefaultParagraphFont"/>
    <w:uiPriority w:val="99"/>
    <w:semiHidden/>
    <w:rsid w:val="00091723"/>
    <w:rPr>
      <w:sz w:val="16"/>
    </w:rPr>
  </w:style>
  <w:style w:type="paragraph" w:styleId="CommentText">
    <w:name w:val="annotation text"/>
    <w:basedOn w:val="Normal"/>
    <w:link w:val="CommentTextChar"/>
    <w:uiPriority w:val="99"/>
    <w:rsid w:val="00091723"/>
  </w:style>
  <w:style w:type="paragraph" w:styleId="Title">
    <w:name w:val="Title"/>
    <w:basedOn w:val="Normal"/>
    <w:next w:val="BodyText"/>
    <w:qFormat/>
    <w:rsid w:val="00091723"/>
    <w:pPr>
      <w:spacing w:after="280"/>
      <w:jc w:val="center"/>
      <w:outlineLvl w:val="0"/>
    </w:pPr>
    <w:rPr>
      <w:b/>
      <w:kern w:val="28"/>
      <w:sz w:val="24"/>
    </w:rPr>
  </w:style>
  <w:style w:type="paragraph" w:styleId="CommentSubject">
    <w:name w:val="annotation subject"/>
    <w:basedOn w:val="CommentText"/>
    <w:next w:val="CommentText"/>
    <w:link w:val="CommentSubjectChar"/>
    <w:uiPriority w:val="99"/>
    <w:semiHidden/>
    <w:unhideWhenUsed/>
    <w:rsid w:val="00F35074"/>
    <w:rPr>
      <w:b/>
      <w:bCs/>
    </w:rPr>
  </w:style>
  <w:style w:type="character" w:customStyle="1" w:styleId="CommentTextChar">
    <w:name w:val="Comment Text Char"/>
    <w:basedOn w:val="DefaultParagraphFont"/>
    <w:link w:val="CommentText"/>
    <w:uiPriority w:val="99"/>
    <w:rsid w:val="00F35074"/>
  </w:style>
  <w:style w:type="character" w:customStyle="1" w:styleId="CommentSubjectChar">
    <w:name w:val="Comment Subject Char"/>
    <w:basedOn w:val="CommentTextChar"/>
    <w:link w:val="CommentSubject"/>
    <w:rsid w:val="00F35074"/>
  </w:style>
  <w:style w:type="paragraph" w:styleId="BalloonText">
    <w:name w:val="Balloon Text"/>
    <w:basedOn w:val="Normal"/>
    <w:link w:val="BalloonTextChar"/>
    <w:uiPriority w:val="99"/>
    <w:semiHidden/>
    <w:unhideWhenUsed/>
    <w:rsid w:val="00F35074"/>
    <w:rPr>
      <w:rFonts w:ascii="Tahoma" w:hAnsi="Tahoma" w:cs="Tahoma"/>
      <w:sz w:val="16"/>
      <w:szCs w:val="16"/>
    </w:rPr>
  </w:style>
  <w:style w:type="character" w:customStyle="1" w:styleId="BalloonTextChar">
    <w:name w:val="Balloon Text Char"/>
    <w:basedOn w:val="DefaultParagraphFont"/>
    <w:link w:val="BalloonText"/>
    <w:uiPriority w:val="99"/>
    <w:semiHidden/>
    <w:rsid w:val="00F35074"/>
    <w:rPr>
      <w:rFonts w:ascii="Tahoma" w:hAnsi="Tahoma" w:cs="Tahoma"/>
      <w:sz w:val="16"/>
      <w:szCs w:val="16"/>
    </w:rPr>
  </w:style>
  <w:style w:type="paragraph" w:styleId="FootnoteText">
    <w:name w:val="footnote text"/>
    <w:basedOn w:val="Normal"/>
    <w:semiHidden/>
    <w:rsid w:val="00B1261C"/>
  </w:style>
  <w:style w:type="character" w:styleId="FootnoteReference">
    <w:name w:val="footnote reference"/>
    <w:basedOn w:val="DefaultParagraphFont"/>
    <w:semiHidden/>
    <w:rsid w:val="00B1261C"/>
    <w:rPr>
      <w:vertAlign w:val="superscript"/>
    </w:rPr>
  </w:style>
  <w:style w:type="paragraph" w:customStyle="1" w:styleId="StyleHeading1Underline">
    <w:name w:val="Style Heading 1 + Underline"/>
    <w:basedOn w:val="Normal"/>
    <w:rsid w:val="00183E3F"/>
    <w:pPr>
      <w:widowControl w:val="0"/>
      <w:autoSpaceDE w:val="0"/>
      <w:autoSpaceDN w:val="0"/>
      <w:adjustRightInd w:val="0"/>
      <w:spacing w:after="240"/>
      <w:ind w:left="360" w:hanging="360"/>
      <w:jc w:val="both"/>
    </w:pPr>
    <w:rPr>
      <w:sz w:val="24"/>
      <w:szCs w:val="24"/>
      <w:u w:val="single"/>
    </w:rPr>
  </w:style>
  <w:style w:type="paragraph" w:styleId="ListParagraph">
    <w:name w:val="List Paragraph"/>
    <w:basedOn w:val="Normal"/>
    <w:uiPriority w:val="99"/>
    <w:qFormat/>
    <w:rsid w:val="00D60017"/>
    <w:pPr>
      <w:widowControl w:val="0"/>
      <w:ind w:left="720"/>
      <w:jc w:val="both"/>
    </w:pPr>
    <w:rPr>
      <w:snapToGrid w:val="0"/>
      <w:sz w:val="24"/>
    </w:rPr>
  </w:style>
  <w:style w:type="paragraph" w:styleId="Revision">
    <w:name w:val="Revision"/>
    <w:hidden/>
    <w:uiPriority w:val="99"/>
    <w:semiHidden/>
    <w:rsid w:val="00B02494"/>
  </w:style>
  <w:style w:type="paragraph" w:customStyle="1" w:styleId="ProjFin1">
    <w:name w:val="ProjFin1"/>
    <w:basedOn w:val="Normal"/>
    <w:next w:val="ProjFin2"/>
    <w:rsid w:val="00F32A0A"/>
    <w:pPr>
      <w:numPr>
        <w:numId w:val="22"/>
      </w:numPr>
      <w:spacing w:after="240" w:line="480" w:lineRule="auto"/>
      <w:jc w:val="center"/>
    </w:pPr>
    <w:rPr>
      <w:b/>
      <w:sz w:val="24"/>
    </w:rPr>
  </w:style>
  <w:style w:type="paragraph" w:customStyle="1" w:styleId="ProjFin2">
    <w:name w:val="ProjFin2"/>
    <w:basedOn w:val="Normal"/>
    <w:rsid w:val="00F32A0A"/>
    <w:pPr>
      <w:numPr>
        <w:ilvl w:val="1"/>
        <w:numId w:val="22"/>
      </w:numPr>
      <w:tabs>
        <w:tab w:val="clear" w:pos="1080"/>
      </w:tabs>
      <w:spacing w:after="240" w:line="480" w:lineRule="auto"/>
    </w:pPr>
    <w:rPr>
      <w:snapToGrid w:val="0"/>
      <w:sz w:val="24"/>
    </w:rPr>
  </w:style>
  <w:style w:type="paragraph" w:customStyle="1" w:styleId="ProjFin3">
    <w:name w:val="ProjFin3"/>
    <w:basedOn w:val="Normal"/>
    <w:rsid w:val="00F32A0A"/>
    <w:pPr>
      <w:numPr>
        <w:ilvl w:val="2"/>
        <w:numId w:val="22"/>
      </w:numPr>
      <w:tabs>
        <w:tab w:val="clear" w:pos="1800"/>
      </w:tabs>
      <w:spacing w:after="240" w:line="480" w:lineRule="auto"/>
    </w:pPr>
    <w:rPr>
      <w:snapToGrid w:val="0"/>
      <w:sz w:val="24"/>
    </w:rPr>
  </w:style>
  <w:style w:type="paragraph" w:customStyle="1" w:styleId="ProjFin4">
    <w:name w:val="ProjFin4"/>
    <w:basedOn w:val="Normal"/>
    <w:rsid w:val="00F32A0A"/>
    <w:pPr>
      <w:numPr>
        <w:ilvl w:val="3"/>
        <w:numId w:val="22"/>
      </w:numPr>
      <w:spacing w:after="240" w:line="480" w:lineRule="auto"/>
    </w:pPr>
    <w:rPr>
      <w:sz w:val="24"/>
    </w:rPr>
  </w:style>
  <w:style w:type="character" w:styleId="Mention">
    <w:name w:val="Mention"/>
    <w:basedOn w:val="DefaultParagraphFont"/>
    <w:uiPriority w:val="99"/>
    <w:unhideWhenUsed/>
    <w:rsid w:val="000865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7884">
      <w:bodyDiv w:val="1"/>
      <w:marLeft w:val="0"/>
      <w:marRight w:val="0"/>
      <w:marTop w:val="0"/>
      <w:marBottom w:val="0"/>
      <w:divBdr>
        <w:top w:val="none" w:sz="0" w:space="0" w:color="auto"/>
        <w:left w:val="none" w:sz="0" w:space="0" w:color="auto"/>
        <w:bottom w:val="none" w:sz="0" w:space="0" w:color="auto"/>
        <w:right w:val="none" w:sz="0" w:space="0" w:color="auto"/>
      </w:divBdr>
    </w:div>
    <w:div w:id="421612134">
      <w:bodyDiv w:val="1"/>
      <w:marLeft w:val="0"/>
      <w:marRight w:val="0"/>
      <w:marTop w:val="0"/>
      <w:marBottom w:val="0"/>
      <w:divBdr>
        <w:top w:val="none" w:sz="0" w:space="0" w:color="auto"/>
        <w:left w:val="none" w:sz="0" w:space="0" w:color="auto"/>
        <w:bottom w:val="none" w:sz="0" w:space="0" w:color="auto"/>
        <w:right w:val="none" w:sz="0" w:space="0" w:color="auto"/>
      </w:divBdr>
    </w:div>
    <w:div w:id="191011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454E33FEF8648B8423528AF964B58" ma:contentTypeVersion="8" ma:contentTypeDescription="Create a new document." ma:contentTypeScope="" ma:versionID="135f15332910ed3d0908ffc3c49b3e1d">
  <xsd:schema xmlns:xsd="http://www.w3.org/2001/XMLSchema" xmlns:xs="http://www.w3.org/2001/XMLSchema" xmlns:p="http://schemas.microsoft.com/office/2006/metadata/properties" xmlns:ns2="04635ad1-00e6-4b70-b80b-425c3648e054" xmlns:ns3="bf88a1e1-8fc1-4cc2-adbf-3cabb0dae1f9" targetNamespace="http://schemas.microsoft.com/office/2006/metadata/properties" ma:root="true" ma:fieldsID="90f86808b3fb6cf5e3c5c68ca754fde2" ns2:_="" ns3:_="">
    <xsd:import namespace="04635ad1-00e6-4b70-b80b-425c3648e054"/>
    <xsd:import namespace="bf88a1e1-8fc1-4cc2-adbf-3cabb0dae1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5ad1-00e6-4b70-b80b-425c3648e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8a1e1-8fc1-4cc2-adbf-3cabb0dae1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file>

<file path=customXml/item8.xml><?xml version="1.0" encoding="utf-8"?>
<p:properties xmlns:p="http://schemas.microsoft.com/office/2006/metadata/properties" xmlns:xsi="http://www.w3.org/2001/XMLSchema-instance">
  <documentManagement>
    <_dlc_DocId xmlns="a464187e-1407-4233-a0f8-c00dc2faba2b">R34FU7KYSSSN-537-420</_dlc_DocId>
    <_dlc_DocIdUrl xmlns="a464187e-1407-4233-a0f8-c00dc2faba2b">
      <Url>http://pudtoday/org/legal/_layouts/15/DocIdRedir.aspx?ID=R34FU7KYSSSN-537-420</Url>
      <Description>R34FU7KYSSSN-537-420</Description>
    </_dlc_DocIdUrl>
  </documentManagement>
</p:properties>
</file>

<file path=customXml/itemProps1.xml><?xml version="1.0" encoding="utf-8"?>
<ds:datastoreItem xmlns:ds="http://schemas.openxmlformats.org/officeDocument/2006/customXml" ds:itemID="{C0248437-330A-41D6-A74B-1B3432489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5ad1-00e6-4b70-b80b-425c3648e054"/>
    <ds:schemaRef ds:uri="bf88a1e1-8fc1-4cc2-adbf-3cabb0dae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B2C6F-9DE5-4A0C-B9AB-4EAD5BAE59D9}">
  <ds:schemaRefs>
    <ds:schemaRef ds:uri="http://schemas.microsoft.com/sharepoint/v3/contenttype/forms"/>
  </ds:schemaRefs>
</ds:datastoreItem>
</file>

<file path=customXml/itemProps3.xml><?xml version="1.0" encoding="utf-8"?>
<ds:datastoreItem xmlns:ds="http://schemas.openxmlformats.org/officeDocument/2006/customXml" ds:itemID="{6F963481-70AD-445D-B08D-2B87C3A6C1DF}">
  <ds:schemaRefs>
    <ds:schemaRef ds:uri="http://schemas.microsoft.com/office/2006/documentManagement/types"/>
    <ds:schemaRef ds:uri="bf88a1e1-8fc1-4cc2-adbf-3cabb0dae1f9"/>
    <ds:schemaRef ds:uri="04635ad1-00e6-4b70-b80b-425c3648e054"/>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68C67B3-3662-4E4B-8AED-F77060494013}">
  <ds:schemaRefs>
    <ds:schemaRef ds:uri="http://schemas.microsoft.com/office/2006/metadata/longProperties"/>
  </ds:schemaRefs>
</ds:datastoreItem>
</file>

<file path=customXml/itemProps5.xml><?xml version="1.0" encoding="utf-8"?>
<ds:datastoreItem xmlns:ds="http://schemas.openxmlformats.org/officeDocument/2006/customXml" ds:itemID="{23310130-329E-4FC8-9581-745FBF5A8773}">
  <ds:schemaRefs>
    <ds:schemaRef ds:uri="http://schemas.microsoft.com/sharepoint/v3/contenttype/forms"/>
  </ds:schemaRefs>
</ds:datastoreItem>
</file>

<file path=customXml/itemProps6.xml><?xml version="1.0" encoding="utf-8"?>
<ds:datastoreItem xmlns:ds="http://schemas.openxmlformats.org/officeDocument/2006/customXml" ds:itemID="{F66AEF93-7F7F-440D-8E4E-D0CAAF4479C1}">
  <ds:schemaRefs>
    <ds:schemaRef ds:uri="http://schemas.openxmlformats.org/officeDocument/2006/bibliography"/>
  </ds:schemaRefs>
</ds:datastoreItem>
</file>

<file path=customXml/itemProps7.xml><?xml version="1.0" encoding="utf-8"?>
<ds:datastoreItem xmlns:ds="http://schemas.openxmlformats.org/officeDocument/2006/customXml" ds:itemID="{714D7AF5-4F45-4081-8319-AC50DDB1E5E3}">
  <ds:schemaRefs>
    <ds:schemaRef ds:uri="http://schemas.microsoft.com/sharepoint/v3/contenttype/forms"/>
  </ds:schemaRefs>
</ds:datastoreItem>
</file>

<file path=customXml/itemProps8.xml><?xml version="1.0" encoding="utf-8"?>
<ds:datastoreItem xmlns:ds="http://schemas.openxmlformats.org/officeDocument/2006/customXml" ds:itemID="{E19F1694-8C30-4CF1-869D-0A5809C2B3E7}">
  <ds:schemaRefs>
    <ds:schemaRef ds:uri="http://schemas.microsoft.com/office/2006/metadata/properties"/>
    <ds:schemaRef ds:uri="a464187e-1407-4233-a0f8-c00dc2faba2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9961</Words>
  <Characters>51815</Characters>
  <Application>Microsoft Office Word</Application>
  <DocSecurity>0</DocSecurity>
  <Lines>431</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Von Reis</dc:creator>
  <cp:lastModifiedBy>Jayme Mitchell</cp:lastModifiedBy>
  <cp:revision>2</cp:revision>
  <cp:lastPrinted>2021-12-16T17:46:00Z</cp:lastPrinted>
  <dcterms:created xsi:type="dcterms:W3CDTF">2023-03-01T23:26:00Z</dcterms:created>
  <dcterms:modified xsi:type="dcterms:W3CDTF">2023-03-01T23:26:00Z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193148-6930-4f89-8cd5-2521ed9151d1_Enabled">
    <vt:lpwstr>True</vt:lpwstr>
  </property>
  <property fmtid="{D5CDD505-2E9C-101B-9397-08002B2CF9AE}" pid="3" name="MSIP_Label_34193148-6930-4f89-8cd5-2521ed9151d1_SiteId">
    <vt:lpwstr>be002879-154d-4d36-b10b-5b72a0c59bd0</vt:lpwstr>
  </property>
  <property fmtid="{D5CDD505-2E9C-101B-9397-08002B2CF9AE}" pid="4" name="MSIP_Label_34193148-6930-4f89-8cd5-2521ed9151d1_Owner">
    <vt:lpwstr>Charles.VonReis@chelanpud.org</vt:lpwstr>
  </property>
  <property fmtid="{D5CDD505-2E9C-101B-9397-08002B2CF9AE}" pid="5" name="MSIP_Label_34193148-6930-4f89-8cd5-2521ed9151d1_SetDate">
    <vt:lpwstr>2021-09-25T00:58:47.1105518Z</vt:lpwstr>
  </property>
  <property fmtid="{D5CDD505-2E9C-101B-9397-08002B2CF9AE}" pid="6" name="MSIP_Label_34193148-6930-4f89-8cd5-2521ed9151d1_Name">
    <vt:lpwstr>General</vt:lpwstr>
  </property>
  <property fmtid="{D5CDD505-2E9C-101B-9397-08002B2CF9AE}" pid="7" name="MSIP_Label_34193148-6930-4f89-8cd5-2521ed9151d1_Application">
    <vt:lpwstr>Microsoft Azure Information Protection</vt:lpwstr>
  </property>
  <property fmtid="{D5CDD505-2E9C-101B-9397-08002B2CF9AE}" pid="8" name="MSIP_Label_34193148-6930-4f89-8cd5-2521ed9151d1_ActionId">
    <vt:lpwstr>99032391-f0ce-4346-9d07-64e743386bb4</vt:lpwstr>
  </property>
  <property fmtid="{D5CDD505-2E9C-101B-9397-08002B2CF9AE}" pid="9" name="MSIP_Label_34193148-6930-4f89-8cd5-2521ed9151d1_Extended_MSFT_Method">
    <vt:lpwstr>Automatic</vt:lpwstr>
  </property>
  <property fmtid="{D5CDD505-2E9C-101B-9397-08002B2CF9AE}" pid="10" name="Sensitivity">
    <vt:lpwstr>General</vt:lpwstr>
  </property>
  <property fmtid="{D5CDD505-2E9C-101B-9397-08002B2CF9AE}" pid="11" name="ContentTypeId">
    <vt:lpwstr>0x010100089454E33FEF8648B8423528AF964B58</vt:lpwstr>
  </property>
  <property fmtid="{D5CDD505-2E9C-101B-9397-08002B2CF9AE}" pid="12" name="_dlc_DocIdItemGuid">
    <vt:lpwstr>c4d795ee-f42c-4373-8f1d-77b8e95c06c6</vt:lpwstr>
  </property>
  <property fmtid="{D5CDD505-2E9C-101B-9397-08002B2CF9AE}" pid="13" name="Order">
    <vt:r8>33900</vt:r8>
  </property>
</Properties>
</file>