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15" w:rsidRPr="008F4191" w:rsidRDefault="0036307C" w:rsidP="00401910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 wp14:anchorId="5F193B7D" wp14:editId="5F193B7E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914400" cy="828675"/>
            <wp:effectExtent l="19050" t="0" r="0" b="0"/>
            <wp:wrapTight wrapText="bothSides">
              <wp:wrapPolygon edited="0">
                <wp:start x="8550" y="0"/>
                <wp:lineTo x="5850" y="1490"/>
                <wp:lineTo x="3600" y="5462"/>
                <wp:lineTo x="2250" y="12414"/>
                <wp:lineTo x="450" y="15890"/>
                <wp:lineTo x="-450" y="16386"/>
                <wp:lineTo x="-450" y="21352"/>
                <wp:lineTo x="21600" y="21352"/>
                <wp:lineTo x="21600" y="16386"/>
                <wp:lineTo x="20700" y="15890"/>
                <wp:lineTo x="18450" y="9434"/>
                <wp:lineTo x="18000" y="5959"/>
                <wp:lineTo x="15300" y="993"/>
                <wp:lineTo x="13050" y="0"/>
                <wp:lineTo x="8550" y="0"/>
              </wp:wrapPolygon>
            </wp:wrapTight>
            <wp:docPr id="5" name="Picture 5" descr="PARK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K-CL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715" w:rsidRPr="008F4191" w:rsidRDefault="00083715" w:rsidP="00401910">
      <w:pPr>
        <w:jc w:val="center"/>
        <w:rPr>
          <w:b/>
          <w:bCs/>
          <w:color w:val="000000"/>
          <w:sz w:val="28"/>
          <w:szCs w:val="28"/>
        </w:rPr>
      </w:pPr>
    </w:p>
    <w:p w:rsidR="00F2701E" w:rsidRPr="008F4191" w:rsidRDefault="00F2701E" w:rsidP="00401910">
      <w:pPr>
        <w:jc w:val="center"/>
        <w:rPr>
          <w:b/>
          <w:bCs/>
          <w:color w:val="000000"/>
          <w:sz w:val="28"/>
          <w:szCs w:val="28"/>
        </w:rPr>
      </w:pPr>
    </w:p>
    <w:p w:rsidR="00F2701E" w:rsidRPr="008F4191" w:rsidRDefault="00F2701E" w:rsidP="00401910">
      <w:pPr>
        <w:jc w:val="center"/>
        <w:rPr>
          <w:b/>
          <w:bCs/>
          <w:color w:val="000000"/>
          <w:sz w:val="28"/>
          <w:szCs w:val="28"/>
        </w:rPr>
      </w:pPr>
    </w:p>
    <w:p w:rsidR="00F2701E" w:rsidRPr="008F4191" w:rsidRDefault="00F2701E" w:rsidP="00401910">
      <w:pPr>
        <w:jc w:val="center"/>
        <w:rPr>
          <w:b/>
          <w:bCs/>
          <w:color w:val="000000"/>
          <w:sz w:val="28"/>
          <w:szCs w:val="28"/>
        </w:rPr>
      </w:pPr>
    </w:p>
    <w:p w:rsidR="00F2701E" w:rsidRPr="008F4191" w:rsidRDefault="00F2701E" w:rsidP="00401910">
      <w:pPr>
        <w:jc w:val="center"/>
        <w:rPr>
          <w:b/>
          <w:bCs/>
          <w:color w:val="000000"/>
          <w:sz w:val="28"/>
          <w:szCs w:val="28"/>
        </w:rPr>
      </w:pPr>
    </w:p>
    <w:p w:rsidR="004F2F12" w:rsidRPr="008F4191" w:rsidRDefault="00E9021C" w:rsidP="00401910">
      <w:pPr>
        <w:jc w:val="center"/>
        <w:rPr>
          <w:b/>
          <w:bCs/>
          <w:color w:val="000000"/>
          <w:sz w:val="28"/>
          <w:szCs w:val="28"/>
        </w:rPr>
      </w:pPr>
      <w:r w:rsidRPr="008F4191">
        <w:rPr>
          <w:b/>
          <w:bCs/>
          <w:color w:val="000000"/>
          <w:sz w:val="28"/>
          <w:szCs w:val="28"/>
        </w:rPr>
        <w:t>Reco</w:t>
      </w:r>
      <w:r w:rsidR="00627B3C" w:rsidRPr="008F4191">
        <w:rPr>
          <w:b/>
          <w:bCs/>
          <w:color w:val="000000"/>
          <w:sz w:val="28"/>
          <w:szCs w:val="28"/>
        </w:rPr>
        <w:t xml:space="preserve">gnition within </w:t>
      </w:r>
      <w:r w:rsidRPr="008F4191">
        <w:rPr>
          <w:b/>
          <w:bCs/>
          <w:color w:val="000000"/>
          <w:sz w:val="28"/>
          <w:szCs w:val="28"/>
        </w:rPr>
        <w:t>D</w:t>
      </w:r>
      <w:r w:rsidR="00627B3C" w:rsidRPr="008F4191">
        <w:rPr>
          <w:b/>
          <w:bCs/>
          <w:color w:val="000000"/>
          <w:sz w:val="28"/>
          <w:szCs w:val="28"/>
        </w:rPr>
        <w:t>istrict Parks</w:t>
      </w:r>
    </w:p>
    <w:p w:rsidR="00401910" w:rsidRPr="008F4191" w:rsidRDefault="00401910" w:rsidP="00401910">
      <w:pPr>
        <w:jc w:val="center"/>
        <w:rPr>
          <w:b/>
          <w:bCs/>
          <w:color w:val="000000"/>
        </w:rPr>
      </w:pPr>
      <w:r w:rsidRPr="008F4191">
        <w:rPr>
          <w:b/>
          <w:bCs/>
          <w:color w:val="000000"/>
        </w:rPr>
        <w:t>Policy #1</w:t>
      </w:r>
    </w:p>
    <w:p w:rsidR="00F1068B" w:rsidRPr="008F4191" w:rsidRDefault="00F1068B" w:rsidP="00F1068B">
      <w:pPr>
        <w:rPr>
          <w:b/>
          <w:bCs/>
          <w:color w:val="000000"/>
          <w:u w:val="single"/>
        </w:rPr>
      </w:pPr>
    </w:p>
    <w:p w:rsidR="004F2F12" w:rsidRPr="00D4669B" w:rsidRDefault="00025962" w:rsidP="00F1068B">
      <w:pPr>
        <w:spacing w:after="100" w:afterAutospacing="1"/>
        <w:rPr>
          <w:b/>
          <w:bCs/>
          <w:color w:val="000000"/>
          <w:sz w:val="22"/>
          <w:u w:val="single"/>
        </w:rPr>
      </w:pPr>
      <w:r w:rsidRPr="00D4669B">
        <w:rPr>
          <w:b/>
          <w:bCs/>
          <w:color w:val="000000"/>
          <w:sz w:val="22"/>
          <w:u w:val="single"/>
        </w:rPr>
        <w:t>P</w:t>
      </w:r>
      <w:r w:rsidR="004F2F12" w:rsidRPr="00D4669B">
        <w:rPr>
          <w:b/>
          <w:bCs/>
          <w:color w:val="000000"/>
          <w:sz w:val="22"/>
          <w:u w:val="single"/>
        </w:rPr>
        <w:t>urpose</w:t>
      </w:r>
    </w:p>
    <w:p w:rsidR="004F2F12" w:rsidRPr="00D4669B" w:rsidRDefault="00025962" w:rsidP="00E336C0">
      <w:pPr>
        <w:spacing w:before="100" w:beforeAutospacing="1" w:after="100" w:afterAutospacing="1"/>
        <w:jc w:val="both"/>
        <w:rPr>
          <w:bCs/>
          <w:color w:val="000000"/>
          <w:sz w:val="22"/>
        </w:rPr>
      </w:pPr>
      <w:r w:rsidRPr="00D4669B">
        <w:rPr>
          <w:bCs/>
          <w:color w:val="000000"/>
          <w:sz w:val="22"/>
        </w:rPr>
        <w:t>T</w:t>
      </w:r>
      <w:r w:rsidR="004F2F12" w:rsidRPr="00D4669B">
        <w:rPr>
          <w:bCs/>
          <w:color w:val="000000"/>
          <w:sz w:val="22"/>
        </w:rPr>
        <w:t xml:space="preserve">he parks owned and operated by </w:t>
      </w:r>
      <w:r w:rsidRPr="00D4669B">
        <w:rPr>
          <w:bCs/>
          <w:color w:val="000000"/>
          <w:sz w:val="22"/>
        </w:rPr>
        <w:t xml:space="preserve">Chelan </w:t>
      </w:r>
      <w:r w:rsidR="004F2F12" w:rsidRPr="00D4669B">
        <w:rPr>
          <w:bCs/>
          <w:color w:val="000000"/>
          <w:sz w:val="22"/>
        </w:rPr>
        <w:t xml:space="preserve">County PUD have become an important </w:t>
      </w:r>
      <w:r w:rsidRPr="00D4669B">
        <w:rPr>
          <w:bCs/>
          <w:color w:val="000000"/>
          <w:sz w:val="22"/>
        </w:rPr>
        <w:t>part of the local community.</w:t>
      </w:r>
      <w:r w:rsidR="00FC3EC4" w:rsidRPr="00D4669B">
        <w:rPr>
          <w:bCs/>
          <w:color w:val="000000"/>
          <w:sz w:val="22"/>
        </w:rPr>
        <w:t xml:space="preserve"> </w:t>
      </w:r>
      <w:r w:rsidRPr="00D4669B">
        <w:rPr>
          <w:bCs/>
          <w:color w:val="000000"/>
          <w:sz w:val="22"/>
        </w:rPr>
        <w:t>A</w:t>
      </w:r>
      <w:r w:rsidR="004F2F12" w:rsidRPr="00D4669B">
        <w:rPr>
          <w:bCs/>
          <w:color w:val="000000"/>
          <w:sz w:val="22"/>
        </w:rPr>
        <w:t>s such</w:t>
      </w:r>
      <w:r w:rsidR="00C132AD" w:rsidRPr="00D4669B">
        <w:rPr>
          <w:bCs/>
          <w:color w:val="000000"/>
          <w:sz w:val="22"/>
        </w:rPr>
        <w:t>,</w:t>
      </w:r>
      <w:r w:rsidR="004F2F12" w:rsidRPr="00D4669B">
        <w:rPr>
          <w:bCs/>
          <w:color w:val="000000"/>
          <w:sz w:val="22"/>
        </w:rPr>
        <w:t xml:space="preserve"> ind</w:t>
      </w:r>
      <w:r w:rsidRPr="00D4669B">
        <w:rPr>
          <w:bCs/>
          <w:color w:val="000000"/>
          <w:sz w:val="22"/>
        </w:rPr>
        <w:t>ividuals and groups currently</w:t>
      </w:r>
      <w:r w:rsidR="00342933" w:rsidRPr="00D4669B">
        <w:rPr>
          <w:bCs/>
          <w:color w:val="000000"/>
          <w:sz w:val="22"/>
        </w:rPr>
        <w:t>,</w:t>
      </w:r>
      <w:r w:rsidR="004F2F12" w:rsidRPr="00D4669B">
        <w:rPr>
          <w:bCs/>
          <w:color w:val="000000"/>
          <w:sz w:val="22"/>
        </w:rPr>
        <w:t xml:space="preserve"> and w</w:t>
      </w:r>
      <w:r w:rsidR="00342933" w:rsidRPr="00D4669B">
        <w:rPr>
          <w:bCs/>
          <w:color w:val="000000"/>
          <w:sz w:val="22"/>
        </w:rPr>
        <w:t>e</w:t>
      </w:r>
      <w:r w:rsidR="004F2F12" w:rsidRPr="00D4669B">
        <w:rPr>
          <w:bCs/>
          <w:color w:val="000000"/>
          <w:sz w:val="22"/>
        </w:rPr>
        <w:t xml:space="preserve">ll </w:t>
      </w:r>
      <w:r w:rsidRPr="00D4669B">
        <w:rPr>
          <w:bCs/>
          <w:color w:val="000000"/>
          <w:sz w:val="22"/>
        </w:rPr>
        <w:t>into the future</w:t>
      </w:r>
      <w:r w:rsidR="00342933" w:rsidRPr="00D4669B">
        <w:rPr>
          <w:bCs/>
          <w:color w:val="000000"/>
          <w:sz w:val="22"/>
        </w:rPr>
        <w:t>,</w:t>
      </w:r>
      <w:r w:rsidRPr="00D4669B">
        <w:rPr>
          <w:bCs/>
          <w:color w:val="000000"/>
          <w:sz w:val="22"/>
        </w:rPr>
        <w:t xml:space="preserve"> wish to ac</w:t>
      </w:r>
      <w:r w:rsidR="004F2F12" w:rsidRPr="00D4669B">
        <w:rPr>
          <w:bCs/>
          <w:color w:val="000000"/>
          <w:sz w:val="22"/>
        </w:rPr>
        <w:t>knowledge individuals for their contribution to the parks</w:t>
      </w:r>
      <w:r w:rsidRPr="00D4669B">
        <w:rPr>
          <w:bCs/>
          <w:color w:val="000000"/>
          <w:sz w:val="22"/>
        </w:rPr>
        <w:t xml:space="preserve"> and </w:t>
      </w:r>
      <w:r w:rsidR="004F2F12" w:rsidRPr="00D4669B">
        <w:rPr>
          <w:bCs/>
          <w:color w:val="000000"/>
          <w:sz w:val="22"/>
        </w:rPr>
        <w:t>the community in general.</w:t>
      </w:r>
      <w:r w:rsidR="00FC3EC4" w:rsidRPr="00D4669B">
        <w:rPr>
          <w:bCs/>
          <w:color w:val="000000"/>
          <w:sz w:val="22"/>
        </w:rPr>
        <w:t xml:space="preserve"> </w:t>
      </w:r>
      <w:r w:rsidRPr="00D4669B">
        <w:rPr>
          <w:bCs/>
          <w:color w:val="000000"/>
          <w:sz w:val="22"/>
        </w:rPr>
        <w:t>Ad</w:t>
      </w:r>
      <w:r w:rsidR="004F2F12" w:rsidRPr="00D4669B">
        <w:rPr>
          <w:bCs/>
          <w:color w:val="000000"/>
          <w:sz w:val="22"/>
        </w:rPr>
        <w:t>ditionally</w:t>
      </w:r>
      <w:r w:rsidR="00342933" w:rsidRPr="00D4669B">
        <w:rPr>
          <w:bCs/>
          <w:color w:val="000000"/>
          <w:sz w:val="22"/>
        </w:rPr>
        <w:t>,</w:t>
      </w:r>
      <w:r w:rsidR="004F2F12" w:rsidRPr="00D4669B">
        <w:rPr>
          <w:bCs/>
          <w:color w:val="000000"/>
          <w:sz w:val="22"/>
        </w:rPr>
        <w:t xml:space="preserve"> family members </w:t>
      </w:r>
      <w:r w:rsidR="00342933" w:rsidRPr="00D4669B">
        <w:rPr>
          <w:bCs/>
          <w:color w:val="000000"/>
          <w:sz w:val="22"/>
        </w:rPr>
        <w:t xml:space="preserve">may </w:t>
      </w:r>
      <w:r w:rsidR="004F2F12" w:rsidRPr="00D4669B">
        <w:rPr>
          <w:bCs/>
          <w:color w:val="000000"/>
          <w:sz w:val="22"/>
        </w:rPr>
        <w:t>wish to acknowledge ot</w:t>
      </w:r>
      <w:r w:rsidRPr="00D4669B">
        <w:rPr>
          <w:bCs/>
          <w:color w:val="000000"/>
          <w:sz w:val="22"/>
        </w:rPr>
        <w:t>her members of their family.</w:t>
      </w:r>
      <w:r w:rsidR="00FC3EC4" w:rsidRPr="00D4669B">
        <w:rPr>
          <w:bCs/>
          <w:color w:val="000000"/>
          <w:sz w:val="22"/>
        </w:rPr>
        <w:t xml:space="preserve"> </w:t>
      </w:r>
      <w:r w:rsidRPr="00D4669B">
        <w:rPr>
          <w:bCs/>
          <w:color w:val="000000"/>
          <w:sz w:val="22"/>
        </w:rPr>
        <w:t>W</w:t>
      </w:r>
      <w:r w:rsidR="004F2F12" w:rsidRPr="00D4669B">
        <w:rPr>
          <w:bCs/>
          <w:color w:val="000000"/>
          <w:sz w:val="22"/>
        </w:rPr>
        <w:t>e have received numerous requests</w:t>
      </w:r>
      <w:r w:rsidR="00342933" w:rsidRPr="00D4669B">
        <w:rPr>
          <w:bCs/>
          <w:color w:val="000000"/>
          <w:sz w:val="22"/>
        </w:rPr>
        <w:t>,</w:t>
      </w:r>
      <w:r w:rsidR="004F2F12" w:rsidRPr="00D4669B">
        <w:rPr>
          <w:bCs/>
          <w:color w:val="000000"/>
          <w:sz w:val="22"/>
        </w:rPr>
        <w:t xml:space="preserve"> from </w:t>
      </w:r>
      <w:r w:rsidRPr="00D4669B">
        <w:rPr>
          <w:bCs/>
          <w:color w:val="000000"/>
          <w:sz w:val="22"/>
        </w:rPr>
        <w:t>renaming</w:t>
      </w:r>
      <w:r w:rsidR="004F2F12" w:rsidRPr="00D4669B">
        <w:rPr>
          <w:bCs/>
          <w:color w:val="000000"/>
          <w:sz w:val="22"/>
        </w:rPr>
        <w:t xml:space="preserve"> an entire park to dedicat</w:t>
      </w:r>
      <w:r w:rsidR="00042CF3" w:rsidRPr="00D4669B">
        <w:rPr>
          <w:bCs/>
          <w:color w:val="000000"/>
          <w:sz w:val="22"/>
        </w:rPr>
        <w:t>ing</w:t>
      </w:r>
      <w:r w:rsidR="004F2F12" w:rsidRPr="00D4669B">
        <w:rPr>
          <w:bCs/>
          <w:color w:val="000000"/>
          <w:sz w:val="22"/>
        </w:rPr>
        <w:t xml:space="preserve"> a park bench.</w:t>
      </w:r>
      <w:r w:rsidR="00FC3EC4" w:rsidRPr="00D4669B">
        <w:rPr>
          <w:bCs/>
          <w:color w:val="000000"/>
          <w:sz w:val="22"/>
        </w:rPr>
        <w:t xml:space="preserve"> </w:t>
      </w:r>
      <w:r w:rsidR="00C132AD" w:rsidRPr="00D4669B">
        <w:rPr>
          <w:bCs/>
          <w:color w:val="000000"/>
          <w:sz w:val="22"/>
        </w:rPr>
        <w:t>In order to e</w:t>
      </w:r>
      <w:r w:rsidR="004F2F12" w:rsidRPr="00D4669B">
        <w:rPr>
          <w:bCs/>
          <w:color w:val="000000"/>
          <w:sz w:val="22"/>
        </w:rPr>
        <w:t>nsure a consistent and appropriate response</w:t>
      </w:r>
      <w:r w:rsidRPr="00D4669B">
        <w:rPr>
          <w:bCs/>
          <w:color w:val="000000"/>
          <w:sz w:val="22"/>
        </w:rPr>
        <w:t xml:space="preserve"> to all requests this policy </w:t>
      </w:r>
      <w:r w:rsidR="004F2F12" w:rsidRPr="00D4669B">
        <w:rPr>
          <w:bCs/>
          <w:color w:val="000000"/>
          <w:sz w:val="22"/>
        </w:rPr>
        <w:t>was created.</w:t>
      </w:r>
    </w:p>
    <w:p w:rsidR="004F2F12" w:rsidRPr="00D4669B" w:rsidRDefault="004F2F12" w:rsidP="00E336C0">
      <w:pPr>
        <w:spacing w:before="100" w:beforeAutospacing="1" w:after="100" w:afterAutospacing="1"/>
        <w:jc w:val="both"/>
        <w:rPr>
          <w:b/>
          <w:bCs/>
          <w:color w:val="000000"/>
          <w:sz w:val="22"/>
          <w:u w:val="single"/>
        </w:rPr>
      </w:pPr>
      <w:r w:rsidRPr="00D4669B">
        <w:rPr>
          <w:b/>
          <w:bCs/>
          <w:color w:val="000000"/>
          <w:sz w:val="22"/>
          <w:u w:val="single"/>
        </w:rPr>
        <w:t>Naming of parks</w:t>
      </w:r>
    </w:p>
    <w:p w:rsidR="004F2F12" w:rsidRPr="00D4669B" w:rsidRDefault="00025962" w:rsidP="00E336C0">
      <w:pPr>
        <w:spacing w:before="100" w:beforeAutospacing="1" w:after="100" w:afterAutospacing="1"/>
        <w:jc w:val="both"/>
        <w:rPr>
          <w:bCs/>
          <w:color w:val="000000"/>
          <w:sz w:val="22"/>
        </w:rPr>
      </w:pPr>
      <w:r w:rsidRPr="00D4669B">
        <w:rPr>
          <w:bCs/>
          <w:color w:val="000000"/>
          <w:sz w:val="22"/>
        </w:rPr>
        <w:t>A</w:t>
      </w:r>
      <w:r w:rsidR="00A77CCB" w:rsidRPr="00D4669B">
        <w:rPr>
          <w:bCs/>
          <w:color w:val="000000"/>
          <w:sz w:val="22"/>
        </w:rPr>
        <w:t xml:space="preserve">ll of the parks </w:t>
      </w:r>
      <w:r w:rsidR="00C132AD" w:rsidRPr="00D4669B">
        <w:rPr>
          <w:bCs/>
          <w:color w:val="000000"/>
          <w:sz w:val="22"/>
        </w:rPr>
        <w:t>presently</w:t>
      </w:r>
      <w:r w:rsidR="004F2F12" w:rsidRPr="00D4669B">
        <w:rPr>
          <w:bCs/>
          <w:color w:val="000000"/>
          <w:sz w:val="22"/>
        </w:rPr>
        <w:t xml:space="preserve"> owned by </w:t>
      </w:r>
      <w:r w:rsidR="00AE06B5" w:rsidRPr="00D4669B">
        <w:rPr>
          <w:bCs/>
          <w:color w:val="000000"/>
          <w:sz w:val="22"/>
        </w:rPr>
        <w:t>the</w:t>
      </w:r>
      <w:r w:rsidR="004F2F12" w:rsidRPr="00D4669B">
        <w:rPr>
          <w:bCs/>
          <w:color w:val="000000"/>
          <w:sz w:val="22"/>
        </w:rPr>
        <w:t xml:space="preserve"> PUD </w:t>
      </w:r>
      <w:r w:rsidR="00F73CBF" w:rsidRPr="00D4669B">
        <w:rPr>
          <w:bCs/>
          <w:color w:val="000000"/>
          <w:sz w:val="22"/>
        </w:rPr>
        <w:t xml:space="preserve">are </w:t>
      </w:r>
      <w:r w:rsidR="004F2F12" w:rsidRPr="00D4669B">
        <w:rPr>
          <w:bCs/>
          <w:color w:val="000000"/>
          <w:sz w:val="22"/>
        </w:rPr>
        <w:t>currently n</w:t>
      </w:r>
      <w:r w:rsidRPr="00D4669B">
        <w:rPr>
          <w:bCs/>
          <w:color w:val="000000"/>
          <w:sz w:val="22"/>
        </w:rPr>
        <w:t>amed appropriately.</w:t>
      </w:r>
      <w:r w:rsidR="00FC3EC4" w:rsidRPr="00D4669B">
        <w:rPr>
          <w:bCs/>
          <w:color w:val="000000"/>
          <w:sz w:val="22"/>
        </w:rPr>
        <w:t xml:space="preserve"> </w:t>
      </w:r>
      <w:r w:rsidRPr="00D4669B">
        <w:rPr>
          <w:bCs/>
          <w:color w:val="000000"/>
          <w:sz w:val="22"/>
        </w:rPr>
        <w:t xml:space="preserve">Changing </w:t>
      </w:r>
      <w:r w:rsidR="004F2F12" w:rsidRPr="00D4669B">
        <w:rPr>
          <w:bCs/>
          <w:color w:val="000000"/>
          <w:sz w:val="22"/>
        </w:rPr>
        <w:t>the n</w:t>
      </w:r>
      <w:r w:rsidRPr="00D4669B">
        <w:rPr>
          <w:bCs/>
          <w:color w:val="000000"/>
          <w:sz w:val="22"/>
        </w:rPr>
        <w:t>ame of the park significantly impacts</w:t>
      </w:r>
      <w:r w:rsidR="004F2F12" w:rsidRPr="00D4669B">
        <w:rPr>
          <w:bCs/>
          <w:color w:val="000000"/>
          <w:sz w:val="22"/>
        </w:rPr>
        <w:t xml:space="preserve"> numerous individuals</w:t>
      </w:r>
      <w:r w:rsidRPr="00D4669B">
        <w:rPr>
          <w:bCs/>
          <w:color w:val="000000"/>
          <w:sz w:val="22"/>
        </w:rPr>
        <w:t xml:space="preserve"> and governmental entities and </w:t>
      </w:r>
      <w:r w:rsidR="004F2F12" w:rsidRPr="00D4669B">
        <w:rPr>
          <w:bCs/>
          <w:color w:val="000000"/>
          <w:sz w:val="22"/>
        </w:rPr>
        <w:t>the community.</w:t>
      </w:r>
      <w:r w:rsidR="00FC3EC4" w:rsidRPr="00D4669B">
        <w:rPr>
          <w:bCs/>
          <w:color w:val="000000"/>
          <w:sz w:val="22"/>
        </w:rPr>
        <w:t xml:space="preserve"> </w:t>
      </w:r>
      <w:r w:rsidR="004F2F12" w:rsidRPr="00D4669B">
        <w:rPr>
          <w:bCs/>
          <w:color w:val="000000"/>
          <w:sz w:val="22"/>
        </w:rPr>
        <w:t>Therefore</w:t>
      </w:r>
      <w:r w:rsidR="00C132AD" w:rsidRPr="00D4669B">
        <w:rPr>
          <w:bCs/>
          <w:color w:val="000000"/>
          <w:sz w:val="22"/>
        </w:rPr>
        <w:t>,</w:t>
      </w:r>
      <w:r w:rsidR="004F2F12" w:rsidRPr="00D4669B">
        <w:rPr>
          <w:bCs/>
          <w:color w:val="000000"/>
          <w:sz w:val="22"/>
        </w:rPr>
        <w:t xml:space="preserve"> it i</w:t>
      </w:r>
      <w:r w:rsidR="00A77CCB" w:rsidRPr="00D4669B">
        <w:rPr>
          <w:bCs/>
          <w:color w:val="000000"/>
          <w:sz w:val="22"/>
        </w:rPr>
        <w:t xml:space="preserve">s the </w:t>
      </w:r>
      <w:r w:rsidR="00AE06B5" w:rsidRPr="00D4669B">
        <w:rPr>
          <w:bCs/>
          <w:color w:val="000000"/>
          <w:sz w:val="22"/>
        </w:rPr>
        <w:t>PUD’s</w:t>
      </w:r>
      <w:r w:rsidR="00A77CCB" w:rsidRPr="00D4669B">
        <w:rPr>
          <w:bCs/>
          <w:color w:val="000000"/>
          <w:sz w:val="22"/>
        </w:rPr>
        <w:t xml:space="preserve"> policy not </w:t>
      </w:r>
      <w:r w:rsidR="003133DD" w:rsidRPr="00D4669B">
        <w:rPr>
          <w:bCs/>
          <w:color w:val="000000"/>
          <w:sz w:val="22"/>
        </w:rPr>
        <w:t xml:space="preserve">to </w:t>
      </w:r>
      <w:r w:rsidR="00A77CCB" w:rsidRPr="00D4669B">
        <w:rPr>
          <w:bCs/>
          <w:color w:val="000000"/>
          <w:sz w:val="22"/>
        </w:rPr>
        <w:t>re-</w:t>
      </w:r>
      <w:r w:rsidR="004F2F12" w:rsidRPr="00D4669B">
        <w:rPr>
          <w:bCs/>
          <w:color w:val="000000"/>
          <w:sz w:val="22"/>
        </w:rPr>
        <w:t>name any existing parks.</w:t>
      </w:r>
    </w:p>
    <w:p w:rsidR="00D145FF" w:rsidRPr="00D4669B" w:rsidRDefault="00025962" w:rsidP="00E336C0">
      <w:pPr>
        <w:spacing w:before="100" w:beforeAutospacing="1" w:after="100" w:afterAutospacing="1"/>
        <w:jc w:val="both"/>
        <w:rPr>
          <w:b/>
          <w:bCs/>
          <w:color w:val="000000"/>
          <w:sz w:val="22"/>
          <w:u w:val="single"/>
        </w:rPr>
      </w:pPr>
      <w:r w:rsidRPr="00D4669B">
        <w:rPr>
          <w:b/>
          <w:bCs/>
          <w:color w:val="000000"/>
          <w:sz w:val="22"/>
          <w:u w:val="single"/>
        </w:rPr>
        <w:t xml:space="preserve">Naming of </w:t>
      </w:r>
      <w:r w:rsidR="00A77CCB" w:rsidRPr="00D4669B">
        <w:rPr>
          <w:b/>
          <w:bCs/>
          <w:color w:val="000000"/>
          <w:sz w:val="22"/>
          <w:u w:val="single"/>
        </w:rPr>
        <w:t>facilities within a park</w:t>
      </w:r>
    </w:p>
    <w:p w:rsidR="00A77CCB" w:rsidRPr="00D4669B" w:rsidRDefault="00025962" w:rsidP="00E336C0">
      <w:pPr>
        <w:spacing w:before="100" w:beforeAutospacing="1" w:after="100" w:afterAutospacing="1"/>
        <w:jc w:val="both"/>
        <w:rPr>
          <w:bCs/>
          <w:color w:val="000000"/>
          <w:sz w:val="22"/>
        </w:rPr>
      </w:pPr>
      <w:r w:rsidRPr="00D4669B">
        <w:rPr>
          <w:bCs/>
          <w:color w:val="000000"/>
          <w:sz w:val="22"/>
        </w:rPr>
        <w:t>R</w:t>
      </w:r>
      <w:r w:rsidR="00A77CCB" w:rsidRPr="00D4669B">
        <w:rPr>
          <w:bCs/>
          <w:color w:val="000000"/>
          <w:sz w:val="22"/>
        </w:rPr>
        <w:t>equest</w:t>
      </w:r>
      <w:r w:rsidRPr="00D4669B">
        <w:rPr>
          <w:bCs/>
          <w:color w:val="000000"/>
          <w:sz w:val="22"/>
        </w:rPr>
        <w:t xml:space="preserve">s </w:t>
      </w:r>
      <w:r w:rsidR="00A77CCB" w:rsidRPr="00D4669B">
        <w:rPr>
          <w:bCs/>
          <w:color w:val="000000"/>
          <w:sz w:val="22"/>
        </w:rPr>
        <w:t>to name or re</w:t>
      </w:r>
      <w:r w:rsidR="00AE06B5" w:rsidRPr="00D4669B">
        <w:rPr>
          <w:bCs/>
          <w:color w:val="000000"/>
          <w:sz w:val="22"/>
        </w:rPr>
        <w:t>-</w:t>
      </w:r>
      <w:r w:rsidR="00A77CCB" w:rsidRPr="00D4669B">
        <w:rPr>
          <w:bCs/>
          <w:color w:val="000000"/>
          <w:sz w:val="22"/>
        </w:rPr>
        <w:t>name a portion of the park, trail, facility or garden with</w:t>
      </w:r>
      <w:r w:rsidR="00F73CBF" w:rsidRPr="00D4669B">
        <w:rPr>
          <w:bCs/>
          <w:color w:val="000000"/>
          <w:sz w:val="22"/>
        </w:rPr>
        <w:t>in</w:t>
      </w:r>
      <w:r w:rsidR="00A77CCB" w:rsidRPr="00D4669B">
        <w:rPr>
          <w:bCs/>
          <w:color w:val="000000"/>
          <w:sz w:val="22"/>
        </w:rPr>
        <w:t xml:space="preserve"> t</w:t>
      </w:r>
      <w:r w:rsidRPr="00D4669B">
        <w:rPr>
          <w:bCs/>
          <w:color w:val="000000"/>
          <w:sz w:val="22"/>
        </w:rPr>
        <w:t>he park will be considered when</w:t>
      </w:r>
      <w:r w:rsidR="00F1068B" w:rsidRPr="00D4669B">
        <w:rPr>
          <w:bCs/>
          <w:color w:val="000000"/>
          <w:sz w:val="22"/>
        </w:rPr>
        <w:t>,</w:t>
      </w:r>
      <w:r w:rsidRPr="00D4669B">
        <w:rPr>
          <w:bCs/>
          <w:color w:val="000000"/>
          <w:sz w:val="22"/>
        </w:rPr>
        <w:t xml:space="preserve"> and if</w:t>
      </w:r>
      <w:r w:rsidR="00F1068B" w:rsidRPr="00D4669B">
        <w:rPr>
          <w:bCs/>
          <w:color w:val="000000"/>
          <w:sz w:val="22"/>
        </w:rPr>
        <w:t>,</w:t>
      </w:r>
      <w:r w:rsidRPr="00D4669B">
        <w:rPr>
          <w:bCs/>
          <w:color w:val="000000"/>
          <w:sz w:val="22"/>
        </w:rPr>
        <w:t xml:space="preserve"> </w:t>
      </w:r>
      <w:r w:rsidR="00A77CCB" w:rsidRPr="00D4669B">
        <w:rPr>
          <w:bCs/>
          <w:color w:val="000000"/>
          <w:sz w:val="22"/>
        </w:rPr>
        <w:t>the following conditions are met</w:t>
      </w:r>
      <w:r w:rsidR="00F73CBF" w:rsidRPr="00D4669B">
        <w:rPr>
          <w:bCs/>
          <w:color w:val="000000"/>
          <w:sz w:val="22"/>
        </w:rPr>
        <w:t>:</w:t>
      </w:r>
    </w:p>
    <w:p w:rsidR="00AA1753" w:rsidRPr="00D4669B" w:rsidRDefault="00F73CBF" w:rsidP="00E336C0">
      <w:pPr>
        <w:tabs>
          <w:tab w:val="left" w:pos="360"/>
        </w:tabs>
        <w:spacing w:before="100" w:beforeAutospacing="1" w:after="100" w:afterAutospacing="1"/>
        <w:jc w:val="both"/>
        <w:rPr>
          <w:b/>
          <w:color w:val="000000"/>
          <w:sz w:val="22"/>
          <w:u w:val="single"/>
        </w:rPr>
      </w:pPr>
      <w:r w:rsidRPr="00D4669B">
        <w:rPr>
          <w:b/>
          <w:bCs/>
          <w:color w:val="000000"/>
          <w:sz w:val="22"/>
        </w:rPr>
        <w:tab/>
      </w:r>
      <w:r w:rsidR="00AA1753" w:rsidRPr="00D4669B">
        <w:rPr>
          <w:b/>
          <w:bCs/>
          <w:color w:val="000000"/>
          <w:sz w:val="22"/>
          <w:u w:val="single"/>
        </w:rPr>
        <w:t>Names</w:t>
      </w:r>
    </w:p>
    <w:p w:rsidR="00AA1753" w:rsidRPr="00D4669B" w:rsidRDefault="00F73CBF" w:rsidP="00E81775">
      <w:pPr>
        <w:tabs>
          <w:tab w:val="left" w:pos="360"/>
        </w:tabs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ab/>
      </w:r>
      <w:r w:rsidR="00AA1753" w:rsidRPr="00D4669B">
        <w:rPr>
          <w:color w:val="000000"/>
          <w:sz w:val="22"/>
        </w:rPr>
        <w:t>Names should provide some form of individual identity related to:</w:t>
      </w:r>
    </w:p>
    <w:p w:rsidR="00AA1753" w:rsidRPr="00D4669B" w:rsidRDefault="00AA1753" w:rsidP="008F4191">
      <w:pPr>
        <w:numPr>
          <w:ilvl w:val="0"/>
          <w:numId w:val="2"/>
        </w:numPr>
        <w:tabs>
          <w:tab w:val="clear" w:pos="900"/>
          <w:tab w:val="num" w:pos="72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The geogr</w:t>
      </w:r>
      <w:r w:rsidR="00B37C59" w:rsidRPr="00D4669B">
        <w:rPr>
          <w:color w:val="000000"/>
          <w:sz w:val="22"/>
        </w:rPr>
        <w:t>aphic location of the facility.</w:t>
      </w:r>
    </w:p>
    <w:p w:rsidR="00AA1753" w:rsidRPr="00D4669B" w:rsidRDefault="00AA1753" w:rsidP="008F4191">
      <w:pPr>
        <w:numPr>
          <w:ilvl w:val="0"/>
          <w:numId w:val="2"/>
        </w:numPr>
        <w:tabs>
          <w:tab w:val="clear" w:pos="900"/>
          <w:tab w:val="num" w:pos="72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An outst</w:t>
      </w:r>
      <w:r w:rsidR="00B37C59" w:rsidRPr="00D4669B">
        <w:rPr>
          <w:color w:val="000000"/>
          <w:sz w:val="22"/>
        </w:rPr>
        <w:t>anding feature of the facility.</w:t>
      </w:r>
    </w:p>
    <w:p w:rsidR="00AA1753" w:rsidRPr="00D4669B" w:rsidRDefault="00AA1753" w:rsidP="008F4191">
      <w:pPr>
        <w:numPr>
          <w:ilvl w:val="0"/>
          <w:numId w:val="2"/>
        </w:numPr>
        <w:tabs>
          <w:tab w:val="clear" w:pos="900"/>
          <w:tab w:val="num" w:pos="72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Commonly recognized histori</w:t>
      </w:r>
      <w:r w:rsidR="00B37C59" w:rsidRPr="00D4669B">
        <w:rPr>
          <w:color w:val="000000"/>
          <w:sz w:val="22"/>
        </w:rPr>
        <w:t>cal event, group or individual.</w:t>
      </w:r>
    </w:p>
    <w:p w:rsidR="00AA1753" w:rsidRPr="00D4669B" w:rsidRDefault="00AA1753" w:rsidP="008F4191">
      <w:pPr>
        <w:numPr>
          <w:ilvl w:val="0"/>
          <w:numId w:val="2"/>
        </w:numPr>
        <w:tabs>
          <w:tab w:val="clear" w:pos="900"/>
          <w:tab w:val="num" w:pos="72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 xml:space="preserve">An individual or group who contributed significantly to the acquisition or development of the </w:t>
      </w:r>
      <w:r w:rsidR="00285696" w:rsidRPr="00D4669B">
        <w:rPr>
          <w:color w:val="000000"/>
          <w:sz w:val="22"/>
        </w:rPr>
        <w:t xml:space="preserve">park and/or </w:t>
      </w:r>
      <w:r w:rsidR="00B37C59" w:rsidRPr="00D4669B">
        <w:rPr>
          <w:color w:val="000000"/>
          <w:sz w:val="22"/>
        </w:rPr>
        <w:t>individual facility.</w:t>
      </w:r>
    </w:p>
    <w:p w:rsidR="00AA1753" w:rsidRPr="00D4669B" w:rsidRDefault="00AA1753" w:rsidP="008F4191">
      <w:pPr>
        <w:numPr>
          <w:ilvl w:val="0"/>
          <w:numId w:val="2"/>
        </w:numPr>
        <w:tabs>
          <w:tab w:val="clear" w:pos="900"/>
          <w:tab w:val="num" w:pos="72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An individual who provided an exceptional service in the interest</w:t>
      </w:r>
      <w:r w:rsidR="00B37C59" w:rsidRPr="00D4669B">
        <w:rPr>
          <w:color w:val="000000"/>
          <w:sz w:val="22"/>
        </w:rPr>
        <w:t xml:space="preserve"> of the park system </w:t>
      </w:r>
      <w:r w:rsidR="00387352" w:rsidRPr="00D4669B">
        <w:rPr>
          <w:color w:val="000000"/>
          <w:sz w:val="22"/>
        </w:rPr>
        <w:t xml:space="preserve">or community </w:t>
      </w:r>
      <w:r w:rsidR="00B37C59" w:rsidRPr="00D4669B">
        <w:rPr>
          <w:color w:val="000000"/>
          <w:sz w:val="22"/>
        </w:rPr>
        <w:t>as a whole.</w:t>
      </w:r>
    </w:p>
    <w:p w:rsidR="00AD27E6" w:rsidRPr="00D4669B" w:rsidRDefault="00864FC0" w:rsidP="00AE06B5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108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The contributions of an individual or group must be well documented and broadly acknowledged within the community.</w:t>
      </w:r>
    </w:p>
    <w:p w:rsidR="008D5EC0" w:rsidRPr="00D4669B" w:rsidRDefault="00F1068B" w:rsidP="00FA28A5">
      <w:pPr>
        <w:keepNext/>
        <w:tabs>
          <w:tab w:val="left" w:pos="360"/>
        </w:tabs>
        <w:spacing w:before="100" w:beforeAutospacing="1" w:after="100" w:afterAutospacing="1"/>
        <w:jc w:val="both"/>
        <w:rPr>
          <w:b/>
          <w:bCs/>
          <w:color w:val="000000"/>
          <w:sz w:val="22"/>
          <w:u w:val="single"/>
        </w:rPr>
      </w:pPr>
      <w:r w:rsidRPr="00D4669B">
        <w:rPr>
          <w:b/>
          <w:bCs/>
          <w:color w:val="000000"/>
          <w:sz w:val="22"/>
        </w:rPr>
        <w:tab/>
      </w:r>
      <w:r w:rsidR="008D5EC0" w:rsidRPr="00D4669B">
        <w:rPr>
          <w:b/>
          <w:bCs/>
          <w:color w:val="000000"/>
          <w:sz w:val="22"/>
          <w:u w:val="single"/>
        </w:rPr>
        <w:t>Submission Process</w:t>
      </w:r>
    </w:p>
    <w:p w:rsidR="008D5EC0" w:rsidRPr="00D4669B" w:rsidRDefault="003A1862" w:rsidP="008F4191">
      <w:pPr>
        <w:numPr>
          <w:ilvl w:val="0"/>
          <w:numId w:val="12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bCs/>
          <w:color w:val="000000"/>
          <w:sz w:val="22"/>
        </w:rPr>
        <w:t xml:space="preserve">All parties wishing to propose names </w:t>
      </w:r>
      <w:r w:rsidRPr="00D4669B">
        <w:rPr>
          <w:color w:val="000000"/>
          <w:sz w:val="22"/>
        </w:rPr>
        <w:t xml:space="preserve">for gardens, trails, facilities </w:t>
      </w:r>
      <w:r w:rsidR="00A77CCB" w:rsidRPr="00D4669B">
        <w:rPr>
          <w:color w:val="000000"/>
          <w:sz w:val="22"/>
        </w:rPr>
        <w:t xml:space="preserve">or </w:t>
      </w:r>
      <w:r w:rsidRPr="00D4669B">
        <w:rPr>
          <w:color w:val="000000"/>
          <w:sz w:val="22"/>
        </w:rPr>
        <w:t>memorials must submit a written proposal providing sufficient information as to how the proposed name satisfies the criteria of the park naming guidelines.</w:t>
      </w:r>
    </w:p>
    <w:p w:rsidR="003A1862" w:rsidRPr="00D4669B" w:rsidRDefault="003A1862" w:rsidP="008F4191">
      <w:pPr>
        <w:numPr>
          <w:ilvl w:val="0"/>
          <w:numId w:val="12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 xml:space="preserve">Adequate historical or descriptive information shall be provided to validate the proposed name, </w:t>
      </w:r>
      <w:r w:rsidR="00342933" w:rsidRPr="00D4669B">
        <w:rPr>
          <w:color w:val="000000"/>
          <w:sz w:val="22"/>
        </w:rPr>
        <w:t xml:space="preserve">so </w:t>
      </w:r>
      <w:r w:rsidRPr="00D4669B">
        <w:rPr>
          <w:color w:val="000000"/>
          <w:sz w:val="22"/>
        </w:rPr>
        <w:t>that staff may have a clear understanding and appreciation for the request.</w:t>
      </w:r>
    </w:p>
    <w:p w:rsidR="00E9350B" w:rsidRPr="00D4669B" w:rsidRDefault="00E9350B" w:rsidP="008F4191">
      <w:pPr>
        <w:numPr>
          <w:ilvl w:val="0"/>
          <w:numId w:val="12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lastRenderedPageBreak/>
        <w:t>A proposal to commemorate an individual must contain evidence of</w:t>
      </w:r>
      <w:r w:rsidR="00025962" w:rsidRPr="00D4669B">
        <w:rPr>
          <w:color w:val="000000"/>
          <w:sz w:val="22"/>
        </w:rPr>
        <w:t xml:space="preserve"> </w:t>
      </w:r>
      <w:r w:rsidRPr="00D4669B">
        <w:rPr>
          <w:color w:val="000000"/>
          <w:sz w:val="22"/>
        </w:rPr>
        <w:t>support for the name and its application. Such evidence can be letters from local residents, government officials and/or community leaders. The proposal may also include petitions containing signatures of local citizens.</w:t>
      </w:r>
    </w:p>
    <w:p w:rsidR="003A1862" w:rsidRPr="00D4669B" w:rsidRDefault="00342CB6" w:rsidP="008F4191">
      <w:pPr>
        <w:numPr>
          <w:ilvl w:val="0"/>
          <w:numId w:val="12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 xml:space="preserve">When naming after a </w:t>
      </w:r>
      <w:r w:rsidR="00D4669B" w:rsidRPr="00D4669B">
        <w:rPr>
          <w:color w:val="000000"/>
          <w:sz w:val="22"/>
        </w:rPr>
        <w:t xml:space="preserve">deceased </w:t>
      </w:r>
      <w:r w:rsidRPr="00D4669B">
        <w:rPr>
          <w:color w:val="000000"/>
          <w:sz w:val="22"/>
        </w:rPr>
        <w:t>person or persons, written documentation of approval by next of kin to be honored (if available/possible) is required as part of the proposal.</w:t>
      </w:r>
    </w:p>
    <w:p w:rsidR="00B15CB0" w:rsidRPr="00D4669B" w:rsidRDefault="00337E6E" w:rsidP="008F4191">
      <w:pPr>
        <w:numPr>
          <w:ilvl w:val="0"/>
          <w:numId w:val="12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 xml:space="preserve">The </w:t>
      </w:r>
      <w:r w:rsidR="00B15CB0" w:rsidRPr="00D4669B">
        <w:rPr>
          <w:color w:val="000000"/>
          <w:sz w:val="22"/>
        </w:rPr>
        <w:t>Park</w:t>
      </w:r>
      <w:r w:rsidR="00387352" w:rsidRPr="00D4669B">
        <w:rPr>
          <w:color w:val="000000"/>
          <w:sz w:val="22"/>
        </w:rPr>
        <w:t>s</w:t>
      </w:r>
      <w:r w:rsidR="00B15CB0" w:rsidRPr="00D4669B">
        <w:rPr>
          <w:color w:val="000000"/>
          <w:sz w:val="22"/>
        </w:rPr>
        <w:t xml:space="preserve"> </w:t>
      </w:r>
      <w:r w:rsidRPr="00D4669B">
        <w:rPr>
          <w:color w:val="000000"/>
          <w:sz w:val="22"/>
        </w:rPr>
        <w:t>Manager</w:t>
      </w:r>
      <w:r w:rsidR="00B15CB0" w:rsidRPr="00D4669B">
        <w:rPr>
          <w:color w:val="000000"/>
          <w:sz w:val="22"/>
        </w:rPr>
        <w:t xml:space="preserve"> will review the proposal for adherence to the stated criteria and authentication of statements relative to the contributions of an individual</w:t>
      </w:r>
      <w:r w:rsidR="00A77CCB" w:rsidRPr="00D4669B">
        <w:rPr>
          <w:color w:val="000000"/>
          <w:sz w:val="22"/>
        </w:rPr>
        <w:t>.</w:t>
      </w:r>
      <w:r w:rsidR="00B15CB0" w:rsidRPr="00D4669B">
        <w:rPr>
          <w:color w:val="000000"/>
          <w:sz w:val="22"/>
        </w:rPr>
        <w:t xml:space="preserve"> </w:t>
      </w:r>
    </w:p>
    <w:p w:rsidR="00342CB6" w:rsidRPr="00D4669B" w:rsidRDefault="00342CB6" w:rsidP="008F4191">
      <w:pPr>
        <w:numPr>
          <w:ilvl w:val="0"/>
          <w:numId w:val="12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bCs/>
          <w:color w:val="000000"/>
          <w:sz w:val="22"/>
        </w:rPr>
      </w:pPr>
      <w:r w:rsidRPr="00D4669B">
        <w:rPr>
          <w:color w:val="000000"/>
          <w:sz w:val="22"/>
        </w:rPr>
        <w:t xml:space="preserve">If the request is incomplete, </w:t>
      </w:r>
      <w:r w:rsidR="00387352" w:rsidRPr="00D4669B">
        <w:rPr>
          <w:color w:val="000000"/>
          <w:sz w:val="22"/>
        </w:rPr>
        <w:t>P</w:t>
      </w:r>
      <w:r w:rsidRPr="00D4669B">
        <w:rPr>
          <w:color w:val="000000"/>
          <w:sz w:val="22"/>
        </w:rPr>
        <w:t>ark</w:t>
      </w:r>
      <w:r w:rsidR="00387352" w:rsidRPr="00D4669B">
        <w:rPr>
          <w:color w:val="000000"/>
          <w:sz w:val="22"/>
        </w:rPr>
        <w:t>s</w:t>
      </w:r>
      <w:r w:rsidRPr="00D4669B">
        <w:rPr>
          <w:color w:val="000000"/>
          <w:sz w:val="22"/>
        </w:rPr>
        <w:t xml:space="preserve"> staff will contact the applicant, in writing, and provide them with the opportunity to resubmit a</w:t>
      </w:r>
      <w:r w:rsidRPr="00D4669B">
        <w:rPr>
          <w:bCs/>
          <w:color w:val="000000"/>
          <w:sz w:val="22"/>
        </w:rPr>
        <w:t xml:space="preserve"> revised request.</w:t>
      </w:r>
    </w:p>
    <w:p w:rsidR="00337E6E" w:rsidRPr="00D4669B" w:rsidRDefault="00337E6E" w:rsidP="00337E6E">
      <w:pPr>
        <w:tabs>
          <w:tab w:val="left" w:pos="360"/>
        </w:tabs>
        <w:spacing w:before="100" w:beforeAutospacing="1" w:after="100" w:afterAutospacing="1"/>
        <w:jc w:val="both"/>
        <w:rPr>
          <w:color w:val="000000"/>
          <w:sz w:val="22"/>
          <w:u w:val="single"/>
        </w:rPr>
      </w:pPr>
      <w:r w:rsidRPr="00D4669B">
        <w:rPr>
          <w:b/>
          <w:bCs/>
          <w:color w:val="000000"/>
          <w:sz w:val="22"/>
          <w:u w:val="single"/>
        </w:rPr>
        <w:t>Renaming</w:t>
      </w:r>
    </w:p>
    <w:p w:rsidR="00337E6E" w:rsidRPr="00D4669B" w:rsidRDefault="00337E6E" w:rsidP="00337E6E">
      <w:pPr>
        <w:numPr>
          <w:ilvl w:val="0"/>
          <w:numId w:val="10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 xml:space="preserve">The intent of naming is for permanent recognition. The renaming of parks facilities is strongly discouraged. It is recommended that efforts to change a name be subject to the most critical examination so as not to diminish the original justification for the name or discount the value of the prior contributors. </w:t>
      </w:r>
    </w:p>
    <w:p w:rsidR="00337E6E" w:rsidRPr="00D4669B" w:rsidRDefault="00337E6E" w:rsidP="00337E6E">
      <w:pPr>
        <w:numPr>
          <w:ilvl w:val="0"/>
          <w:numId w:val="10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Only those facilities named for geographic location or outstanding feature should be considered for renaming.</w:t>
      </w:r>
    </w:p>
    <w:p w:rsidR="00337E6E" w:rsidRPr="00D4669B" w:rsidRDefault="00337E6E" w:rsidP="00337E6E">
      <w:pPr>
        <w:numPr>
          <w:ilvl w:val="0"/>
          <w:numId w:val="10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Facilities named after individuals should never be changed unless it is found that the individual’s personal character is or was such that the continued use of their name for a park or facility would not be in the best interest of the community.</w:t>
      </w:r>
    </w:p>
    <w:p w:rsidR="00AA1753" w:rsidRPr="00D4669B" w:rsidRDefault="00AA1753" w:rsidP="00F1068B">
      <w:pPr>
        <w:tabs>
          <w:tab w:val="left" w:pos="360"/>
        </w:tabs>
        <w:spacing w:before="100" w:beforeAutospacing="1" w:after="100" w:afterAutospacing="1"/>
        <w:jc w:val="both"/>
        <w:rPr>
          <w:color w:val="000000"/>
          <w:sz w:val="22"/>
          <w:u w:val="single"/>
        </w:rPr>
      </w:pPr>
      <w:r w:rsidRPr="00D4669B">
        <w:rPr>
          <w:b/>
          <w:bCs/>
          <w:color w:val="000000"/>
          <w:sz w:val="22"/>
          <w:u w:val="single"/>
        </w:rPr>
        <w:t>Naming Process</w:t>
      </w:r>
    </w:p>
    <w:p w:rsidR="00AA1753" w:rsidRPr="00D4669B" w:rsidRDefault="00856057" w:rsidP="008F4191">
      <w:pPr>
        <w:numPr>
          <w:ilvl w:val="0"/>
          <w:numId w:val="11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T</w:t>
      </w:r>
      <w:r w:rsidR="00AA1753" w:rsidRPr="00D4669B">
        <w:rPr>
          <w:color w:val="000000"/>
          <w:sz w:val="22"/>
        </w:rPr>
        <w:t xml:space="preserve">he </w:t>
      </w:r>
      <w:r w:rsidR="00387352" w:rsidRPr="00D4669B">
        <w:rPr>
          <w:color w:val="000000"/>
          <w:sz w:val="22"/>
        </w:rPr>
        <w:t xml:space="preserve">PUD’s </w:t>
      </w:r>
      <w:r w:rsidR="00AA1753" w:rsidRPr="00D4669B">
        <w:rPr>
          <w:color w:val="000000"/>
          <w:sz w:val="22"/>
        </w:rPr>
        <w:t>Director of Parks</w:t>
      </w:r>
      <w:r w:rsidR="004A6161" w:rsidRPr="00D4669B">
        <w:rPr>
          <w:color w:val="000000"/>
          <w:sz w:val="22"/>
        </w:rPr>
        <w:t xml:space="preserve"> (Director)</w:t>
      </w:r>
      <w:r w:rsidR="00AA1753" w:rsidRPr="00D4669B">
        <w:rPr>
          <w:color w:val="000000"/>
          <w:sz w:val="22"/>
        </w:rPr>
        <w:t xml:space="preserve"> will receive </w:t>
      </w:r>
      <w:r w:rsidR="00A05AD2" w:rsidRPr="00D4669B">
        <w:rPr>
          <w:color w:val="000000"/>
          <w:sz w:val="22"/>
        </w:rPr>
        <w:t xml:space="preserve">written </w:t>
      </w:r>
      <w:r w:rsidR="00AA1753" w:rsidRPr="00D4669B">
        <w:rPr>
          <w:color w:val="000000"/>
          <w:sz w:val="22"/>
        </w:rPr>
        <w:t>naming applications for review</w:t>
      </w:r>
      <w:r w:rsidR="00025962" w:rsidRPr="00D4669B">
        <w:rPr>
          <w:color w:val="000000"/>
          <w:sz w:val="22"/>
        </w:rPr>
        <w:t>.</w:t>
      </w:r>
    </w:p>
    <w:p w:rsidR="00D4669B" w:rsidRPr="00D4669B" w:rsidRDefault="00AA1753" w:rsidP="00D4669B">
      <w:pPr>
        <w:numPr>
          <w:ilvl w:val="0"/>
          <w:numId w:val="11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For an individual (excluding historically significant individuals) to be considered, that person must have contributed significantly to the acquisition or development of the park or facility</w:t>
      </w:r>
      <w:r w:rsidR="00AE4FA8" w:rsidRPr="00D4669B">
        <w:rPr>
          <w:color w:val="000000"/>
          <w:sz w:val="22"/>
        </w:rPr>
        <w:t>,</w:t>
      </w:r>
      <w:r w:rsidRPr="00D4669B">
        <w:rPr>
          <w:color w:val="000000"/>
          <w:sz w:val="22"/>
        </w:rPr>
        <w:t xml:space="preserve"> to the park system overall</w:t>
      </w:r>
      <w:r w:rsidR="00AE4FA8" w:rsidRPr="00D4669B">
        <w:rPr>
          <w:color w:val="000000"/>
          <w:sz w:val="22"/>
        </w:rPr>
        <w:t>, or to the community as a whole</w:t>
      </w:r>
      <w:r w:rsidRPr="00D4669B">
        <w:rPr>
          <w:color w:val="000000"/>
          <w:sz w:val="22"/>
        </w:rPr>
        <w:t xml:space="preserve">. The recommended name must be accompanied by a biographical sketch which shall provide evidence of contributions to the </w:t>
      </w:r>
      <w:r w:rsidR="00AE4FA8" w:rsidRPr="00D4669B">
        <w:rPr>
          <w:color w:val="000000"/>
          <w:sz w:val="22"/>
        </w:rPr>
        <w:t xml:space="preserve">community, </w:t>
      </w:r>
      <w:r w:rsidRPr="00D4669B">
        <w:rPr>
          <w:color w:val="000000"/>
          <w:sz w:val="22"/>
        </w:rPr>
        <w:t>park, facility, or park system ove</w:t>
      </w:r>
      <w:r w:rsidR="00B37C59" w:rsidRPr="00D4669B">
        <w:rPr>
          <w:color w:val="000000"/>
          <w:sz w:val="22"/>
        </w:rPr>
        <w:t>rall.</w:t>
      </w:r>
      <w:r w:rsidR="00D4669B" w:rsidRPr="00D4669B">
        <w:rPr>
          <w:color w:val="000000"/>
          <w:sz w:val="22"/>
        </w:rPr>
        <w:t xml:space="preserve"> </w:t>
      </w:r>
    </w:p>
    <w:p w:rsidR="00AA1753" w:rsidRPr="00D4669B" w:rsidRDefault="00D4669B" w:rsidP="008F4191">
      <w:pPr>
        <w:numPr>
          <w:ilvl w:val="0"/>
          <w:numId w:val="11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 xml:space="preserve">If the Director determines a naming application meets the recognition </w:t>
      </w:r>
      <w:r w:rsidR="006D2B33" w:rsidRPr="00D4669B">
        <w:rPr>
          <w:color w:val="000000"/>
          <w:sz w:val="22"/>
        </w:rPr>
        <w:t xml:space="preserve">policy </w:t>
      </w:r>
      <w:r w:rsidRPr="00D4669B">
        <w:rPr>
          <w:color w:val="000000"/>
          <w:sz w:val="22"/>
        </w:rPr>
        <w:t>criteria, then a public notice of the recommended qualifying name will occur twice during a 30-day period in the local newspaper. Citizen comments and recommendations must be in writing to the Director and be postmarked within the 30-day public notice period.</w:t>
      </w:r>
    </w:p>
    <w:p w:rsidR="00AA1753" w:rsidRPr="00D4669B" w:rsidRDefault="00AA1753" w:rsidP="008F4191">
      <w:pPr>
        <w:numPr>
          <w:ilvl w:val="0"/>
          <w:numId w:val="11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 xml:space="preserve">After the </w:t>
      </w:r>
      <w:r w:rsidR="00905CF5" w:rsidRPr="00D4669B">
        <w:rPr>
          <w:color w:val="000000"/>
          <w:sz w:val="22"/>
        </w:rPr>
        <w:t>3</w:t>
      </w:r>
      <w:r w:rsidR="004A6161" w:rsidRPr="00D4669B">
        <w:rPr>
          <w:color w:val="000000"/>
          <w:sz w:val="22"/>
        </w:rPr>
        <w:t>0-</w:t>
      </w:r>
      <w:r w:rsidRPr="00D4669B">
        <w:rPr>
          <w:color w:val="000000"/>
          <w:sz w:val="22"/>
        </w:rPr>
        <w:t xml:space="preserve">day public notice period, the Director </w:t>
      </w:r>
      <w:r w:rsidR="00253505" w:rsidRPr="00D4669B">
        <w:rPr>
          <w:color w:val="000000"/>
          <w:sz w:val="22"/>
        </w:rPr>
        <w:t xml:space="preserve">will </w:t>
      </w:r>
      <w:r w:rsidR="00E9021C" w:rsidRPr="00D4669B">
        <w:rPr>
          <w:color w:val="000000"/>
          <w:sz w:val="22"/>
        </w:rPr>
        <w:t>submit</w:t>
      </w:r>
      <w:r w:rsidR="00253505" w:rsidRPr="00D4669B">
        <w:rPr>
          <w:color w:val="000000"/>
          <w:sz w:val="22"/>
        </w:rPr>
        <w:t xml:space="preserve"> </w:t>
      </w:r>
      <w:r w:rsidR="00D4669B" w:rsidRPr="00D4669B">
        <w:rPr>
          <w:color w:val="000000"/>
          <w:sz w:val="22"/>
        </w:rPr>
        <w:t>the naming application</w:t>
      </w:r>
      <w:r w:rsidR="00253505" w:rsidRPr="00D4669B">
        <w:rPr>
          <w:color w:val="000000"/>
          <w:sz w:val="22"/>
        </w:rPr>
        <w:t xml:space="preserve"> for acceptance or rejection</w:t>
      </w:r>
      <w:r w:rsidRPr="00D4669B">
        <w:rPr>
          <w:color w:val="000000"/>
          <w:sz w:val="22"/>
        </w:rPr>
        <w:t xml:space="preserve"> </w:t>
      </w:r>
      <w:r w:rsidR="00B37C59" w:rsidRPr="00D4669B">
        <w:rPr>
          <w:color w:val="000000"/>
          <w:sz w:val="22"/>
        </w:rPr>
        <w:t xml:space="preserve">the </w:t>
      </w:r>
      <w:r w:rsidR="00387352" w:rsidRPr="00D4669B">
        <w:rPr>
          <w:color w:val="000000"/>
          <w:sz w:val="22"/>
        </w:rPr>
        <w:t xml:space="preserve">PUD’s </w:t>
      </w:r>
      <w:r w:rsidR="008F4191" w:rsidRPr="00D4669B">
        <w:rPr>
          <w:color w:val="000000"/>
          <w:sz w:val="22"/>
        </w:rPr>
        <w:t>Board of</w:t>
      </w:r>
      <w:r w:rsidR="00B37C59" w:rsidRPr="00D4669B">
        <w:rPr>
          <w:color w:val="000000"/>
          <w:sz w:val="22"/>
        </w:rPr>
        <w:t xml:space="preserve"> </w:t>
      </w:r>
      <w:r w:rsidR="00E9021C" w:rsidRPr="00D4669B">
        <w:rPr>
          <w:color w:val="000000"/>
          <w:sz w:val="22"/>
        </w:rPr>
        <w:t>Commission</w:t>
      </w:r>
      <w:r w:rsidR="00387352" w:rsidRPr="00D4669B">
        <w:rPr>
          <w:color w:val="000000"/>
          <w:sz w:val="22"/>
        </w:rPr>
        <w:t>ers</w:t>
      </w:r>
      <w:r w:rsidR="00E9021C" w:rsidRPr="00D4669B">
        <w:rPr>
          <w:color w:val="000000"/>
          <w:sz w:val="22"/>
        </w:rPr>
        <w:t>.</w:t>
      </w:r>
    </w:p>
    <w:p w:rsidR="00AA1753" w:rsidRPr="00D4669B" w:rsidRDefault="00F1068B" w:rsidP="008F4191">
      <w:pPr>
        <w:keepNext/>
        <w:tabs>
          <w:tab w:val="left" w:pos="360"/>
        </w:tabs>
        <w:spacing w:before="100" w:beforeAutospacing="1" w:after="100" w:afterAutospacing="1"/>
        <w:jc w:val="both"/>
        <w:rPr>
          <w:color w:val="000000"/>
          <w:sz w:val="22"/>
          <w:u w:val="single"/>
        </w:rPr>
      </w:pPr>
      <w:r w:rsidRPr="00D4669B">
        <w:rPr>
          <w:b/>
          <w:bCs/>
          <w:color w:val="000000"/>
          <w:sz w:val="22"/>
        </w:rPr>
        <w:tab/>
      </w:r>
      <w:r w:rsidR="00AA1753" w:rsidRPr="00D4669B">
        <w:rPr>
          <w:b/>
          <w:bCs/>
          <w:color w:val="000000"/>
          <w:sz w:val="22"/>
          <w:u w:val="single"/>
        </w:rPr>
        <w:t>Other Naming Alternatives</w:t>
      </w:r>
    </w:p>
    <w:p w:rsidR="00AA1753" w:rsidRPr="00D4669B" w:rsidRDefault="001B68E4" w:rsidP="0036307C">
      <w:pPr>
        <w:numPr>
          <w:ilvl w:val="0"/>
          <w:numId w:val="9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 xml:space="preserve">Parks and facilities donated to </w:t>
      </w:r>
      <w:r w:rsidR="004A6161" w:rsidRPr="00D4669B">
        <w:rPr>
          <w:color w:val="000000"/>
          <w:sz w:val="22"/>
        </w:rPr>
        <w:t xml:space="preserve">the </w:t>
      </w:r>
      <w:r w:rsidRPr="00D4669B">
        <w:rPr>
          <w:color w:val="000000"/>
          <w:sz w:val="22"/>
        </w:rPr>
        <w:t xml:space="preserve">PUD can be named by deed restriction by the donor. </w:t>
      </w:r>
      <w:r w:rsidR="00AA1753" w:rsidRPr="00D4669B">
        <w:rPr>
          <w:color w:val="000000"/>
          <w:sz w:val="22"/>
        </w:rPr>
        <w:t xml:space="preserve">The naming and acceptance of land is subject to approval by the </w:t>
      </w:r>
      <w:r w:rsidR="0036307C" w:rsidRPr="00D4669B">
        <w:rPr>
          <w:color w:val="000000"/>
          <w:sz w:val="22"/>
        </w:rPr>
        <w:t xml:space="preserve">PUD’s </w:t>
      </w:r>
      <w:r w:rsidR="008F4191" w:rsidRPr="00D4669B">
        <w:rPr>
          <w:color w:val="000000"/>
          <w:sz w:val="22"/>
        </w:rPr>
        <w:t>Board of</w:t>
      </w:r>
      <w:r w:rsidR="00AE4FA8" w:rsidRPr="00D4669B">
        <w:rPr>
          <w:color w:val="000000"/>
          <w:sz w:val="22"/>
        </w:rPr>
        <w:t xml:space="preserve"> Commissioners</w:t>
      </w:r>
      <w:r w:rsidR="00AA1753" w:rsidRPr="00D4669B">
        <w:rPr>
          <w:color w:val="000000"/>
          <w:sz w:val="22"/>
        </w:rPr>
        <w:t xml:space="preserve">. </w:t>
      </w:r>
    </w:p>
    <w:p w:rsidR="00AA1753" w:rsidRPr="00D4669B" w:rsidRDefault="00AA1753" w:rsidP="008F4191">
      <w:pPr>
        <w:numPr>
          <w:ilvl w:val="0"/>
          <w:numId w:val="9"/>
        </w:numPr>
        <w:tabs>
          <w:tab w:val="clear" w:pos="900"/>
        </w:tabs>
        <w:spacing w:before="100" w:beforeAutospacing="1" w:after="100" w:afterAutospacing="1"/>
        <w:ind w:left="720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Facilities within parks</w:t>
      </w:r>
      <w:r w:rsidR="00337E6E" w:rsidRPr="00D4669B">
        <w:rPr>
          <w:color w:val="000000"/>
          <w:sz w:val="22"/>
        </w:rPr>
        <w:t xml:space="preserve"> (</w:t>
      </w:r>
      <w:r w:rsidRPr="00D4669B">
        <w:rPr>
          <w:color w:val="000000"/>
          <w:sz w:val="22"/>
        </w:rPr>
        <w:t>i.e.</w:t>
      </w:r>
      <w:r w:rsidR="00D90E38" w:rsidRPr="00D4669B">
        <w:rPr>
          <w:color w:val="000000"/>
          <w:sz w:val="22"/>
        </w:rPr>
        <w:t>,</w:t>
      </w:r>
      <w:r w:rsidRPr="00D4669B">
        <w:rPr>
          <w:color w:val="000000"/>
          <w:sz w:val="22"/>
        </w:rPr>
        <w:t xml:space="preserve"> </w:t>
      </w:r>
      <w:r w:rsidR="00AE4FA8" w:rsidRPr="00D4669B">
        <w:rPr>
          <w:color w:val="000000"/>
          <w:sz w:val="22"/>
        </w:rPr>
        <w:t xml:space="preserve">playfields, </w:t>
      </w:r>
      <w:r w:rsidRPr="00D4669B">
        <w:rPr>
          <w:color w:val="000000"/>
          <w:sz w:val="22"/>
        </w:rPr>
        <w:t>playgrounds, picnic shelters, etc.</w:t>
      </w:r>
      <w:r w:rsidR="00337E6E" w:rsidRPr="00D4669B">
        <w:rPr>
          <w:color w:val="000000"/>
          <w:sz w:val="22"/>
        </w:rPr>
        <w:t>)</w:t>
      </w:r>
      <w:r w:rsidRPr="00D4669B">
        <w:rPr>
          <w:color w:val="000000"/>
          <w:sz w:val="22"/>
        </w:rPr>
        <w:t xml:space="preserve"> can be named separately from the parks and facilities they are in, subject to the general approv</w:t>
      </w:r>
      <w:r w:rsidR="00C132AD" w:rsidRPr="00D4669B">
        <w:rPr>
          <w:color w:val="000000"/>
          <w:sz w:val="22"/>
        </w:rPr>
        <w:t>al</w:t>
      </w:r>
      <w:r w:rsidRPr="00D4669B">
        <w:rPr>
          <w:color w:val="000000"/>
          <w:sz w:val="22"/>
        </w:rPr>
        <w:t xml:space="preserve"> </w:t>
      </w:r>
      <w:r w:rsidR="009E7FBE" w:rsidRPr="00D4669B">
        <w:rPr>
          <w:color w:val="000000"/>
          <w:sz w:val="22"/>
        </w:rPr>
        <w:t>process described throughout the policy</w:t>
      </w:r>
      <w:r w:rsidRPr="00D4669B">
        <w:rPr>
          <w:color w:val="000000"/>
          <w:sz w:val="22"/>
        </w:rPr>
        <w:t xml:space="preserve">. </w:t>
      </w:r>
    </w:p>
    <w:p w:rsidR="00AA1753" w:rsidRPr="00D4669B" w:rsidRDefault="00E9021C" w:rsidP="00E336C0">
      <w:pPr>
        <w:spacing w:before="100" w:beforeAutospacing="1" w:after="100" w:afterAutospacing="1"/>
        <w:jc w:val="both"/>
        <w:rPr>
          <w:b/>
          <w:bCs/>
          <w:color w:val="000000"/>
          <w:sz w:val="22"/>
          <w:u w:val="single"/>
        </w:rPr>
      </w:pPr>
      <w:r w:rsidRPr="00D4669B">
        <w:rPr>
          <w:b/>
          <w:bCs/>
          <w:color w:val="000000"/>
          <w:sz w:val="22"/>
          <w:u w:val="single"/>
        </w:rPr>
        <w:t>Individual Recognition</w:t>
      </w:r>
    </w:p>
    <w:p w:rsidR="0036307C" w:rsidRPr="00D4669B" w:rsidRDefault="00F73CBF" w:rsidP="0081372A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R</w:t>
      </w:r>
      <w:r w:rsidR="00A77CCB" w:rsidRPr="00D4669B">
        <w:rPr>
          <w:color w:val="000000"/>
          <w:sz w:val="22"/>
        </w:rPr>
        <w:t>ecognition of individuals such as family members will only be allowed through one of two programs.</w:t>
      </w:r>
      <w:r w:rsidR="00FC3EC4" w:rsidRPr="00D4669B">
        <w:rPr>
          <w:color w:val="000000"/>
          <w:sz w:val="22"/>
        </w:rPr>
        <w:t xml:space="preserve"> </w:t>
      </w:r>
    </w:p>
    <w:p w:rsidR="0036307C" w:rsidRPr="00D4669B" w:rsidRDefault="00A77CCB" w:rsidP="0081372A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The first program is the park bench program.</w:t>
      </w:r>
      <w:r w:rsidR="00FC3EC4" w:rsidRPr="00D4669B">
        <w:rPr>
          <w:color w:val="000000"/>
          <w:sz w:val="22"/>
        </w:rPr>
        <w:t xml:space="preserve"> </w:t>
      </w:r>
      <w:r w:rsidRPr="00D4669B">
        <w:rPr>
          <w:color w:val="000000"/>
          <w:sz w:val="22"/>
        </w:rPr>
        <w:t>This program allows a family, company, or individual to purchase a park bench and dedicate</w:t>
      </w:r>
      <w:r w:rsidR="00741D07" w:rsidRPr="00D4669B">
        <w:rPr>
          <w:color w:val="000000"/>
          <w:sz w:val="22"/>
        </w:rPr>
        <w:t xml:space="preserve"> it</w:t>
      </w:r>
      <w:r w:rsidRPr="00D4669B">
        <w:rPr>
          <w:color w:val="000000"/>
          <w:sz w:val="22"/>
        </w:rPr>
        <w:t xml:space="preserve"> to an individual.</w:t>
      </w:r>
      <w:r w:rsidR="00FC3EC4" w:rsidRPr="00D4669B">
        <w:rPr>
          <w:color w:val="000000"/>
          <w:sz w:val="22"/>
        </w:rPr>
        <w:t xml:space="preserve"> </w:t>
      </w:r>
      <w:r w:rsidRPr="00D4669B">
        <w:rPr>
          <w:color w:val="000000"/>
          <w:sz w:val="22"/>
        </w:rPr>
        <w:t>There are two types of bench</w:t>
      </w:r>
      <w:r w:rsidR="00741D07" w:rsidRPr="00D4669B">
        <w:rPr>
          <w:color w:val="000000"/>
          <w:sz w:val="22"/>
        </w:rPr>
        <w:t>es</w:t>
      </w:r>
      <w:r w:rsidRPr="00D4669B">
        <w:rPr>
          <w:color w:val="000000"/>
          <w:sz w:val="22"/>
        </w:rPr>
        <w:t xml:space="preserve"> that can be purchased.</w:t>
      </w:r>
      <w:r w:rsidR="00FC3EC4" w:rsidRPr="00D4669B">
        <w:rPr>
          <w:color w:val="000000"/>
          <w:sz w:val="22"/>
        </w:rPr>
        <w:t xml:space="preserve"> </w:t>
      </w:r>
      <w:r w:rsidR="00C132AD" w:rsidRPr="00D4669B">
        <w:rPr>
          <w:color w:val="000000"/>
          <w:sz w:val="22"/>
        </w:rPr>
        <w:t xml:space="preserve">The first is the current </w:t>
      </w:r>
      <w:r w:rsidR="0036307C" w:rsidRPr="00D4669B">
        <w:rPr>
          <w:color w:val="000000"/>
          <w:sz w:val="22"/>
        </w:rPr>
        <w:t xml:space="preserve">PUD’s </w:t>
      </w:r>
      <w:r w:rsidR="009E7FBE" w:rsidRPr="00D4669B">
        <w:rPr>
          <w:color w:val="000000"/>
          <w:sz w:val="22"/>
        </w:rPr>
        <w:t xml:space="preserve">standard </w:t>
      </w:r>
      <w:r w:rsidRPr="00D4669B">
        <w:rPr>
          <w:color w:val="000000"/>
          <w:sz w:val="22"/>
        </w:rPr>
        <w:t>park bench.</w:t>
      </w:r>
      <w:r w:rsidR="00FC3EC4" w:rsidRPr="00D4669B">
        <w:rPr>
          <w:color w:val="000000"/>
          <w:sz w:val="22"/>
        </w:rPr>
        <w:t xml:space="preserve"> </w:t>
      </w:r>
      <w:r w:rsidRPr="00D4669B">
        <w:rPr>
          <w:color w:val="000000"/>
          <w:sz w:val="22"/>
        </w:rPr>
        <w:t xml:space="preserve">The second is an artist created </w:t>
      </w:r>
      <w:r w:rsidR="001B68E4" w:rsidRPr="00D4669B">
        <w:rPr>
          <w:color w:val="000000"/>
          <w:sz w:val="22"/>
        </w:rPr>
        <w:t>bench that</w:t>
      </w:r>
      <w:r w:rsidRPr="00D4669B">
        <w:rPr>
          <w:color w:val="000000"/>
          <w:sz w:val="22"/>
        </w:rPr>
        <w:t xml:space="preserve"> </w:t>
      </w:r>
      <w:r w:rsidRPr="00D4669B">
        <w:rPr>
          <w:color w:val="000000"/>
          <w:sz w:val="22"/>
        </w:rPr>
        <w:lastRenderedPageBreak/>
        <w:t>has been a</w:t>
      </w:r>
      <w:r w:rsidR="00C132AD" w:rsidRPr="00D4669B">
        <w:rPr>
          <w:color w:val="000000"/>
          <w:sz w:val="22"/>
        </w:rPr>
        <w:t xml:space="preserve">pproved by </w:t>
      </w:r>
      <w:r w:rsidR="00337E6E" w:rsidRPr="00D4669B">
        <w:rPr>
          <w:color w:val="000000"/>
          <w:sz w:val="22"/>
        </w:rPr>
        <w:t>the</w:t>
      </w:r>
      <w:r w:rsidR="0036307C" w:rsidRPr="00D4669B">
        <w:rPr>
          <w:color w:val="000000"/>
          <w:sz w:val="22"/>
        </w:rPr>
        <w:t xml:space="preserve"> </w:t>
      </w:r>
      <w:r w:rsidRPr="00D4669B">
        <w:rPr>
          <w:color w:val="000000"/>
          <w:sz w:val="22"/>
        </w:rPr>
        <w:t>Park</w:t>
      </w:r>
      <w:r w:rsidR="0036307C" w:rsidRPr="00D4669B">
        <w:rPr>
          <w:color w:val="000000"/>
          <w:sz w:val="22"/>
        </w:rPr>
        <w:t>s</w:t>
      </w:r>
      <w:r w:rsidRPr="00D4669B">
        <w:rPr>
          <w:color w:val="000000"/>
          <w:sz w:val="22"/>
        </w:rPr>
        <w:t xml:space="preserve"> </w:t>
      </w:r>
      <w:r w:rsidR="00337E6E" w:rsidRPr="00D4669B">
        <w:rPr>
          <w:color w:val="000000"/>
          <w:sz w:val="22"/>
        </w:rPr>
        <w:t>Manager</w:t>
      </w:r>
      <w:r w:rsidRPr="00D4669B">
        <w:rPr>
          <w:color w:val="000000"/>
          <w:sz w:val="22"/>
        </w:rPr>
        <w:t>.</w:t>
      </w:r>
      <w:r w:rsidR="00FC3EC4" w:rsidRPr="00D4669B">
        <w:rPr>
          <w:color w:val="000000"/>
          <w:sz w:val="22"/>
        </w:rPr>
        <w:t xml:space="preserve"> </w:t>
      </w:r>
      <w:r w:rsidRPr="00D4669B">
        <w:rPr>
          <w:color w:val="000000"/>
          <w:sz w:val="22"/>
        </w:rPr>
        <w:t xml:space="preserve">In either </w:t>
      </w:r>
      <w:r w:rsidR="0042583A" w:rsidRPr="00D4669B">
        <w:rPr>
          <w:color w:val="000000"/>
          <w:sz w:val="22"/>
        </w:rPr>
        <w:t>case,</w:t>
      </w:r>
      <w:r w:rsidRPr="00D4669B">
        <w:rPr>
          <w:color w:val="000000"/>
          <w:sz w:val="22"/>
        </w:rPr>
        <w:t xml:space="preserve"> </w:t>
      </w:r>
      <w:r w:rsidR="009E7FBE" w:rsidRPr="00D4669B">
        <w:rPr>
          <w:color w:val="000000"/>
          <w:sz w:val="22"/>
        </w:rPr>
        <w:t>a</w:t>
      </w:r>
      <w:r w:rsidRPr="00D4669B">
        <w:rPr>
          <w:color w:val="000000"/>
          <w:sz w:val="22"/>
        </w:rPr>
        <w:t xml:space="preserve"> plaque </w:t>
      </w:r>
      <w:r w:rsidR="009E7FBE" w:rsidRPr="00D4669B">
        <w:rPr>
          <w:color w:val="000000"/>
          <w:sz w:val="22"/>
        </w:rPr>
        <w:t>recogniz</w:t>
      </w:r>
      <w:r w:rsidR="0081372A" w:rsidRPr="00D4669B">
        <w:rPr>
          <w:color w:val="000000"/>
          <w:sz w:val="22"/>
        </w:rPr>
        <w:t>ing</w:t>
      </w:r>
      <w:r w:rsidRPr="00D4669B">
        <w:rPr>
          <w:color w:val="000000"/>
          <w:sz w:val="22"/>
        </w:rPr>
        <w:t xml:space="preserve"> the individual will be placed as determined by </w:t>
      </w:r>
      <w:r w:rsidR="00337E6E" w:rsidRPr="00D4669B">
        <w:rPr>
          <w:color w:val="000000"/>
          <w:sz w:val="22"/>
        </w:rPr>
        <w:t xml:space="preserve">the Parks Manager </w:t>
      </w:r>
      <w:r w:rsidR="009E7FBE" w:rsidRPr="00D4669B">
        <w:rPr>
          <w:color w:val="000000"/>
          <w:sz w:val="22"/>
        </w:rPr>
        <w:t>near the bench</w:t>
      </w:r>
      <w:r w:rsidR="0081372A" w:rsidRPr="00D4669B">
        <w:rPr>
          <w:color w:val="000000"/>
          <w:sz w:val="22"/>
        </w:rPr>
        <w:t>.</w:t>
      </w:r>
      <w:r w:rsidR="00FC3EC4" w:rsidRPr="00D4669B">
        <w:rPr>
          <w:color w:val="000000"/>
          <w:sz w:val="22"/>
        </w:rPr>
        <w:t xml:space="preserve"> </w:t>
      </w:r>
    </w:p>
    <w:p w:rsidR="00D4669B" w:rsidRPr="00D4669B" w:rsidRDefault="00A77CCB" w:rsidP="0081372A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The second program is the dedicated plaque program.</w:t>
      </w:r>
      <w:r w:rsidR="00FC3EC4" w:rsidRPr="00D4669B">
        <w:rPr>
          <w:color w:val="000000"/>
          <w:sz w:val="22"/>
        </w:rPr>
        <w:t xml:space="preserve"> </w:t>
      </w:r>
      <w:r w:rsidRPr="00D4669B">
        <w:rPr>
          <w:color w:val="000000"/>
          <w:sz w:val="22"/>
        </w:rPr>
        <w:t xml:space="preserve">A plaque will be placed in a </w:t>
      </w:r>
      <w:r w:rsidR="00D4669B" w:rsidRPr="00D4669B">
        <w:rPr>
          <w:color w:val="000000"/>
          <w:sz w:val="22"/>
        </w:rPr>
        <w:t xml:space="preserve">uniquely dedicated </w:t>
      </w:r>
      <w:r w:rsidRPr="00D4669B">
        <w:rPr>
          <w:color w:val="000000"/>
          <w:sz w:val="22"/>
        </w:rPr>
        <w:t xml:space="preserve">location </w:t>
      </w:r>
      <w:r w:rsidR="00D4669B" w:rsidRPr="00D4669B">
        <w:rPr>
          <w:color w:val="000000"/>
          <w:sz w:val="22"/>
        </w:rPr>
        <w:t xml:space="preserve">to such recognition </w:t>
      </w:r>
      <w:r w:rsidRPr="00D4669B">
        <w:rPr>
          <w:color w:val="000000"/>
          <w:sz w:val="22"/>
        </w:rPr>
        <w:t>within the park.</w:t>
      </w:r>
      <w:r w:rsidR="00FC3EC4" w:rsidRPr="00D4669B">
        <w:rPr>
          <w:color w:val="000000"/>
          <w:sz w:val="22"/>
        </w:rPr>
        <w:t xml:space="preserve"> </w:t>
      </w:r>
      <w:r w:rsidR="00E9021C" w:rsidRPr="00D4669B">
        <w:rPr>
          <w:color w:val="000000"/>
          <w:sz w:val="22"/>
        </w:rPr>
        <w:t>Plaque</w:t>
      </w:r>
      <w:r w:rsidR="00FA1DE6" w:rsidRPr="00D4669B">
        <w:rPr>
          <w:color w:val="000000"/>
          <w:sz w:val="22"/>
        </w:rPr>
        <w:t xml:space="preserve"> dimensions </w:t>
      </w:r>
      <w:r w:rsidR="00E9021C" w:rsidRPr="00D4669B">
        <w:rPr>
          <w:color w:val="000000"/>
          <w:sz w:val="22"/>
        </w:rPr>
        <w:t xml:space="preserve">may not exceed </w:t>
      </w:r>
      <w:r w:rsidR="00046562" w:rsidRPr="00D4669B">
        <w:rPr>
          <w:color w:val="000000"/>
          <w:sz w:val="22"/>
        </w:rPr>
        <w:t>17</w:t>
      </w:r>
      <w:r w:rsidR="0036307C" w:rsidRPr="00D4669B">
        <w:rPr>
          <w:color w:val="000000"/>
          <w:sz w:val="22"/>
        </w:rPr>
        <w:t xml:space="preserve">-inch by </w:t>
      </w:r>
      <w:r w:rsidR="00046562" w:rsidRPr="00D4669B">
        <w:rPr>
          <w:color w:val="000000"/>
          <w:sz w:val="22"/>
        </w:rPr>
        <w:t>17</w:t>
      </w:r>
      <w:r w:rsidR="0036307C" w:rsidRPr="00D4669B">
        <w:rPr>
          <w:color w:val="000000"/>
          <w:sz w:val="22"/>
        </w:rPr>
        <w:t xml:space="preserve">-inch. </w:t>
      </w:r>
    </w:p>
    <w:p w:rsidR="00A77CCB" w:rsidRPr="00D4669B" w:rsidRDefault="00D4669B" w:rsidP="0081372A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Each program requires the dedicator to donate $500</w:t>
      </w:r>
      <w:r w:rsidR="00A77CCB" w:rsidRPr="00D4669B">
        <w:rPr>
          <w:color w:val="000000"/>
          <w:sz w:val="22"/>
        </w:rPr>
        <w:t xml:space="preserve"> toward the operation and maintenance of the park.</w:t>
      </w:r>
      <w:r w:rsidR="00FC3EC4" w:rsidRPr="00D4669B">
        <w:rPr>
          <w:color w:val="000000"/>
          <w:sz w:val="22"/>
        </w:rPr>
        <w:t xml:space="preserve"> </w:t>
      </w:r>
      <w:r w:rsidR="004A6161" w:rsidRPr="00D4669B">
        <w:rPr>
          <w:color w:val="000000"/>
          <w:sz w:val="22"/>
        </w:rPr>
        <w:t xml:space="preserve">The </w:t>
      </w:r>
      <w:r w:rsidR="0081372A" w:rsidRPr="00D4669B">
        <w:rPr>
          <w:color w:val="000000"/>
          <w:sz w:val="22"/>
        </w:rPr>
        <w:t xml:space="preserve">PUD will make every effort to preserve and protect any dedicated plaque or </w:t>
      </w:r>
      <w:r w:rsidR="00E9021C" w:rsidRPr="00D4669B">
        <w:rPr>
          <w:color w:val="000000"/>
          <w:sz w:val="22"/>
        </w:rPr>
        <w:t>bench</w:t>
      </w:r>
      <w:r w:rsidR="0081372A" w:rsidRPr="00D4669B">
        <w:rPr>
          <w:color w:val="000000"/>
          <w:sz w:val="22"/>
        </w:rPr>
        <w:t xml:space="preserve"> and will provide its regular standard of care and maintenance. If necessary, due to the repair of surrounding areas, construction or redesign of a park or facility, the plaque or </w:t>
      </w:r>
      <w:r w:rsidR="00E9021C" w:rsidRPr="00D4669B">
        <w:rPr>
          <w:color w:val="000000"/>
          <w:sz w:val="22"/>
        </w:rPr>
        <w:t>bench</w:t>
      </w:r>
      <w:r w:rsidR="0081372A" w:rsidRPr="00D4669B">
        <w:rPr>
          <w:color w:val="000000"/>
          <w:sz w:val="22"/>
        </w:rPr>
        <w:t xml:space="preserve"> may be relocated. </w:t>
      </w:r>
      <w:r w:rsidR="00A77CCB" w:rsidRPr="00D4669B">
        <w:rPr>
          <w:color w:val="000000"/>
          <w:sz w:val="22"/>
        </w:rPr>
        <w:t xml:space="preserve">Should </w:t>
      </w:r>
      <w:r w:rsidR="00741D07" w:rsidRPr="00D4669B">
        <w:rPr>
          <w:color w:val="000000"/>
          <w:sz w:val="22"/>
        </w:rPr>
        <w:t>the</w:t>
      </w:r>
      <w:r w:rsidR="00A77CCB" w:rsidRPr="00D4669B">
        <w:rPr>
          <w:color w:val="000000"/>
          <w:sz w:val="22"/>
        </w:rPr>
        <w:t xml:space="preserve"> plaque</w:t>
      </w:r>
      <w:r w:rsidR="0081372A" w:rsidRPr="00D4669B">
        <w:rPr>
          <w:color w:val="000000"/>
          <w:sz w:val="22"/>
        </w:rPr>
        <w:t xml:space="preserve"> or bench</w:t>
      </w:r>
      <w:r w:rsidR="00A77CCB" w:rsidRPr="00D4669B">
        <w:rPr>
          <w:color w:val="000000"/>
          <w:sz w:val="22"/>
        </w:rPr>
        <w:t xml:space="preserve"> </w:t>
      </w:r>
      <w:r w:rsidR="00741D07" w:rsidRPr="00D4669B">
        <w:rPr>
          <w:color w:val="000000"/>
          <w:sz w:val="22"/>
        </w:rPr>
        <w:t>be</w:t>
      </w:r>
      <w:r w:rsidR="00741D07" w:rsidRPr="00D4669B">
        <w:rPr>
          <w:b/>
          <w:color w:val="000000"/>
          <w:sz w:val="22"/>
        </w:rPr>
        <w:t xml:space="preserve"> </w:t>
      </w:r>
      <w:r w:rsidR="00A77CCB" w:rsidRPr="00D4669B">
        <w:rPr>
          <w:color w:val="000000"/>
          <w:sz w:val="22"/>
        </w:rPr>
        <w:t>damage</w:t>
      </w:r>
      <w:r w:rsidR="00741D07" w:rsidRPr="00D4669B">
        <w:rPr>
          <w:color w:val="000000"/>
          <w:sz w:val="22"/>
        </w:rPr>
        <w:t>d</w:t>
      </w:r>
      <w:r w:rsidR="00A77CCB" w:rsidRPr="00D4669B">
        <w:rPr>
          <w:color w:val="000000"/>
          <w:sz w:val="22"/>
        </w:rPr>
        <w:t xml:space="preserve"> due to vandalism or natural aging, the </w:t>
      </w:r>
      <w:r w:rsidR="004A6161" w:rsidRPr="00D4669B">
        <w:rPr>
          <w:color w:val="000000"/>
          <w:sz w:val="22"/>
        </w:rPr>
        <w:t>PUD</w:t>
      </w:r>
      <w:r w:rsidR="00A77CCB" w:rsidRPr="00D4669B">
        <w:rPr>
          <w:color w:val="000000"/>
          <w:sz w:val="22"/>
        </w:rPr>
        <w:t xml:space="preserve"> will remove</w:t>
      </w:r>
      <w:r w:rsidR="00741D07" w:rsidRPr="00D4669B">
        <w:rPr>
          <w:color w:val="000000"/>
          <w:sz w:val="22"/>
        </w:rPr>
        <w:t xml:space="preserve"> </w:t>
      </w:r>
      <w:r w:rsidR="0081372A" w:rsidRPr="00D4669B">
        <w:rPr>
          <w:color w:val="000000"/>
          <w:sz w:val="22"/>
        </w:rPr>
        <w:t>or</w:t>
      </w:r>
      <w:r w:rsidR="00A77CCB" w:rsidRPr="00D4669B">
        <w:rPr>
          <w:color w:val="000000"/>
          <w:sz w:val="22"/>
        </w:rPr>
        <w:t xml:space="preserve"> repair the item at </w:t>
      </w:r>
      <w:r w:rsidR="00E9021C" w:rsidRPr="00D4669B">
        <w:rPr>
          <w:color w:val="000000"/>
          <w:sz w:val="22"/>
        </w:rPr>
        <w:t>its</w:t>
      </w:r>
      <w:r w:rsidR="00A77CCB" w:rsidRPr="00D4669B">
        <w:rPr>
          <w:color w:val="000000"/>
          <w:sz w:val="22"/>
        </w:rPr>
        <w:t xml:space="preserve"> sole discretion.</w:t>
      </w:r>
    </w:p>
    <w:p w:rsidR="00333004" w:rsidRPr="00D4669B" w:rsidRDefault="00E9021C" w:rsidP="0081372A">
      <w:pPr>
        <w:spacing w:before="100" w:beforeAutospacing="1" w:after="100" w:afterAutospacing="1"/>
        <w:jc w:val="both"/>
        <w:rPr>
          <w:color w:val="000000"/>
          <w:sz w:val="22"/>
        </w:rPr>
      </w:pPr>
      <w:r w:rsidRPr="00D4669B">
        <w:rPr>
          <w:color w:val="000000"/>
          <w:sz w:val="22"/>
        </w:rPr>
        <w:t>Donations and gifts are accepted and appreciated.</w:t>
      </w:r>
      <w:r w:rsidR="00FC3EC4" w:rsidRPr="00D4669B">
        <w:rPr>
          <w:color w:val="000000"/>
          <w:sz w:val="22"/>
        </w:rPr>
        <w:t xml:space="preserve"> </w:t>
      </w:r>
      <w:r w:rsidR="00333004" w:rsidRPr="00D4669B">
        <w:rPr>
          <w:color w:val="000000"/>
          <w:sz w:val="22"/>
        </w:rPr>
        <w:t xml:space="preserve">If the dedication or </w:t>
      </w:r>
      <w:r w:rsidRPr="00D4669B">
        <w:rPr>
          <w:color w:val="000000"/>
          <w:sz w:val="22"/>
        </w:rPr>
        <w:t>gift</w:t>
      </w:r>
      <w:r w:rsidR="00333004" w:rsidRPr="00D4669B">
        <w:rPr>
          <w:color w:val="000000"/>
          <w:sz w:val="22"/>
        </w:rPr>
        <w:t xml:space="preserve"> includes the gift of a tree or other plant, </w:t>
      </w:r>
      <w:r w:rsidR="0036307C" w:rsidRPr="00D4669B">
        <w:rPr>
          <w:color w:val="000000"/>
          <w:sz w:val="22"/>
        </w:rPr>
        <w:t>the</w:t>
      </w:r>
      <w:r w:rsidR="00333004" w:rsidRPr="00D4669B">
        <w:rPr>
          <w:color w:val="000000"/>
          <w:sz w:val="22"/>
        </w:rPr>
        <w:t xml:space="preserve"> PUD Parks Department will provide its regular standard of landscape care for the tree or other plant. If the tree does not survive, PUD is not obli</w:t>
      </w:r>
      <w:r w:rsidR="00614780" w:rsidRPr="00D4669B">
        <w:rPr>
          <w:color w:val="000000"/>
          <w:sz w:val="22"/>
        </w:rPr>
        <w:t>gated to provide a replacement.</w:t>
      </w:r>
    </w:p>
    <w:p w:rsidR="00614780" w:rsidRPr="008F4191" w:rsidRDefault="00614780" w:rsidP="0081372A">
      <w:pPr>
        <w:spacing w:before="100" w:beforeAutospacing="1" w:after="100" w:afterAutospacing="1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401910" w:rsidRPr="008F6AA8" w:rsidTr="008F6AA8">
        <w:tc>
          <w:tcPr>
            <w:tcW w:w="2628" w:type="dxa"/>
            <w:vAlign w:val="bottom"/>
          </w:tcPr>
          <w:p w:rsidR="00401910" w:rsidRPr="008F6AA8" w:rsidRDefault="00401910" w:rsidP="008F6AA8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8F6AA8">
              <w:rPr>
                <w:b/>
                <w:color w:val="000000"/>
                <w:sz w:val="20"/>
                <w:szCs w:val="20"/>
              </w:rPr>
              <w:t>Formerly:</w:t>
            </w:r>
          </w:p>
        </w:tc>
        <w:tc>
          <w:tcPr>
            <w:tcW w:w="6948" w:type="dxa"/>
            <w:vAlign w:val="bottom"/>
          </w:tcPr>
          <w:p w:rsidR="00401910" w:rsidRPr="008F6AA8" w:rsidRDefault="00401910" w:rsidP="008F6AA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F6AA8">
              <w:rPr>
                <w:color w:val="000000"/>
                <w:sz w:val="20"/>
                <w:szCs w:val="20"/>
              </w:rPr>
              <w:t>New</w:t>
            </w:r>
          </w:p>
        </w:tc>
      </w:tr>
      <w:tr w:rsidR="00401910" w:rsidRPr="008F6AA8" w:rsidTr="008F6AA8">
        <w:tc>
          <w:tcPr>
            <w:tcW w:w="2628" w:type="dxa"/>
            <w:vAlign w:val="bottom"/>
          </w:tcPr>
          <w:p w:rsidR="00401910" w:rsidRPr="008F6AA8" w:rsidRDefault="00401910" w:rsidP="008F6AA8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8F6AA8">
              <w:rPr>
                <w:b/>
                <w:color w:val="000000"/>
                <w:sz w:val="20"/>
                <w:szCs w:val="20"/>
              </w:rPr>
              <w:t>Effective Date:</w:t>
            </w:r>
          </w:p>
        </w:tc>
        <w:tc>
          <w:tcPr>
            <w:tcW w:w="6948" w:type="dxa"/>
            <w:vAlign w:val="bottom"/>
          </w:tcPr>
          <w:p w:rsidR="00401910" w:rsidRPr="008F6AA8" w:rsidRDefault="0042583A" w:rsidP="008F6AA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September </w:t>
            </w:r>
            <w:r w:rsidR="00401910" w:rsidRPr="008F6AA8">
              <w:rPr>
                <w:color w:val="000000"/>
                <w:sz w:val="20"/>
                <w:szCs w:val="20"/>
              </w:rPr>
              <w:t xml:space="preserve"> 8, 2004</w:t>
            </w:r>
          </w:p>
        </w:tc>
      </w:tr>
      <w:tr w:rsidR="00401910" w:rsidRPr="008F6AA8" w:rsidTr="008F6AA8">
        <w:tc>
          <w:tcPr>
            <w:tcW w:w="2628" w:type="dxa"/>
            <w:vAlign w:val="bottom"/>
          </w:tcPr>
          <w:p w:rsidR="00401910" w:rsidRPr="008F6AA8" w:rsidRDefault="00401910" w:rsidP="008F6AA8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8F6AA8">
              <w:rPr>
                <w:b/>
                <w:color w:val="000000"/>
                <w:sz w:val="20"/>
                <w:szCs w:val="20"/>
              </w:rPr>
              <w:t>Date of Amendments:</w:t>
            </w:r>
          </w:p>
        </w:tc>
        <w:tc>
          <w:tcPr>
            <w:tcW w:w="6948" w:type="dxa"/>
            <w:vAlign w:val="bottom"/>
          </w:tcPr>
          <w:p w:rsidR="00401910" w:rsidRPr="008F6AA8" w:rsidRDefault="00980127" w:rsidP="008F6AA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December 1, 2011</w:t>
            </w:r>
          </w:p>
        </w:tc>
      </w:tr>
    </w:tbl>
    <w:p w:rsidR="00401910" w:rsidRPr="008F4191" w:rsidRDefault="00401910" w:rsidP="0081372A">
      <w:pPr>
        <w:spacing w:before="100" w:beforeAutospacing="1" w:after="100" w:afterAutospacing="1"/>
        <w:jc w:val="both"/>
        <w:rPr>
          <w:color w:val="000000"/>
        </w:rPr>
      </w:pPr>
    </w:p>
    <w:p w:rsidR="001D1FA8" w:rsidRPr="008F4191" w:rsidRDefault="001D1FA8" w:rsidP="0081372A">
      <w:pPr>
        <w:spacing w:before="100" w:beforeAutospacing="1" w:after="100" w:afterAutospacing="1"/>
        <w:jc w:val="both"/>
        <w:rPr>
          <w:color w:val="000000"/>
        </w:rPr>
      </w:pPr>
    </w:p>
    <w:p w:rsidR="0081372A" w:rsidRPr="008F4191" w:rsidRDefault="0081372A" w:rsidP="00E81775">
      <w:pPr>
        <w:rPr>
          <w:b/>
          <w:bCs/>
        </w:rPr>
        <w:sectPr w:rsidR="0081372A" w:rsidRPr="008F4191" w:rsidSect="0063246F">
          <w:footerReference w:type="default" r:id="rId13"/>
          <w:footerReference w:type="first" r:id="rId14"/>
          <w:pgSz w:w="12240" w:h="15840" w:code="1"/>
          <w:pgMar w:top="1080" w:right="1440" w:bottom="720" w:left="1440" w:header="720" w:footer="360" w:gutter="0"/>
          <w:cols w:space="720"/>
          <w:titlePg/>
          <w:docGrid w:linePitch="360"/>
        </w:sectPr>
      </w:pPr>
    </w:p>
    <w:p w:rsidR="00B60112" w:rsidRPr="008F4191" w:rsidRDefault="0036307C" w:rsidP="00E81775">
      <w:pPr>
        <w:rPr>
          <w:b/>
          <w:bCs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1" locked="0" layoutInCell="1" allowOverlap="1" wp14:anchorId="5F193B7F" wp14:editId="5F193B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0140" cy="1012190"/>
            <wp:effectExtent l="19050" t="0" r="3810" b="0"/>
            <wp:wrapTight wrapText="bothSides">
              <wp:wrapPolygon edited="0">
                <wp:start x="-367" y="0"/>
                <wp:lineTo x="-367" y="21139"/>
                <wp:lineTo x="21673" y="21139"/>
                <wp:lineTo x="21673" y="0"/>
                <wp:lineTo x="-367" y="0"/>
              </wp:wrapPolygon>
            </wp:wrapTight>
            <wp:docPr id="2" name="Picture 2" descr="PARK2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2I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263" w:rsidRPr="008F4191" w:rsidRDefault="000E1263" w:rsidP="00E9021C">
      <w:pPr>
        <w:jc w:val="center"/>
        <w:rPr>
          <w:b/>
          <w:bCs/>
          <w:caps/>
          <w:sz w:val="32"/>
          <w:szCs w:val="32"/>
        </w:rPr>
      </w:pPr>
      <w:r w:rsidRPr="008F4191">
        <w:rPr>
          <w:b/>
          <w:bCs/>
          <w:caps/>
          <w:sz w:val="32"/>
          <w:szCs w:val="32"/>
        </w:rPr>
        <w:t>Chelan County PUD Parks</w:t>
      </w:r>
    </w:p>
    <w:p w:rsidR="00B60112" w:rsidRPr="008F4191" w:rsidRDefault="000E1263" w:rsidP="00E9021C">
      <w:pPr>
        <w:jc w:val="center"/>
        <w:rPr>
          <w:b/>
          <w:bCs/>
          <w:sz w:val="32"/>
          <w:szCs w:val="32"/>
        </w:rPr>
      </w:pPr>
      <w:r w:rsidRPr="008F4191">
        <w:rPr>
          <w:b/>
          <w:bCs/>
          <w:sz w:val="32"/>
          <w:szCs w:val="32"/>
        </w:rPr>
        <w:t>NOMINATION FOR NAMING/DEDICATION OF FACILITIES</w:t>
      </w:r>
    </w:p>
    <w:p w:rsidR="00B60112" w:rsidRPr="008F4191" w:rsidRDefault="00B60112" w:rsidP="00E81775">
      <w:pPr>
        <w:rPr>
          <w:b/>
          <w:bCs/>
          <w:sz w:val="32"/>
          <w:szCs w:val="32"/>
        </w:rPr>
      </w:pPr>
    </w:p>
    <w:p w:rsidR="00E336C0" w:rsidRPr="008F4191" w:rsidRDefault="002F42D4" w:rsidP="002F42D4">
      <w:pPr>
        <w:tabs>
          <w:tab w:val="left" w:pos="6450"/>
        </w:tabs>
      </w:pPr>
      <w:r w:rsidRPr="008F4191">
        <w:tab/>
      </w:r>
    </w:p>
    <w:p w:rsidR="00741D07" w:rsidRPr="008F4191" w:rsidRDefault="000E1263" w:rsidP="0053736F">
      <w:pPr>
        <w:tabs>
          <w:tab w:val="right" w:leader="underscore" w:pos="10080"/>
        </w:tabs>
      </w:pPr>
      <w:r w:rsidRPr="008F4191">
        <w:t>DATE OF NOMINATION:</w:t>
      </w:r>
      <w:r w:rsidR="00B60112" w:rsidRPr="008F4191">
        <w:tab/>
      </w:r>
    </w:p>
    <w:p w:rsidR="00B60112" w:rsidRPr="008F4191" w:rsidRDefault="00B60112" w:rsidP="0053736F">
      <w:pPr>
        <w:tabs>
          <w:tab w:val="right" w:leader="underscore" w:pos="10080"/>
        </w:tabs>
      </w:pPr>
    </w:p>
    <w:p w:rsidR="00741D07" w:rsidRPr="008F4191" w:rsidRDefault="000E1263" w:rsidP="0053736F">
      <w:pPr>
        <w:tabs>
          <w:tab w:val="right" w:leader="underscore" w:pos="10080"/>
        </w:tabs>
      </w:pPr>
      <w:r w:rsidRPr="008F4191">
        <w:t>NOMINATOR:</w:t>
      </w:r>
      <w:r w:rsidR="00B60112" w:rsidRPr="008F4191">
        <w:tab/>
      </w:r>
    </w:p>
    <w:p w:rsidR="00B60112" w:rsidRPr="008F4191" w:rsidRDefault="00B60112" w:rsidP="0053736F">
      <w:pPr>
        <w:tabs>
          <w:tab w:val="right" w:leader="underscore" w:pos="10080"/>
        </w:tabs>
      </w:pPr>
    </w:p>
    <w:p w:rsidR="00741D07" w:rsidRPr="008F4191" w:rsidRDefault="000E1263" w:rsidP="0053736F">
      <w:pPr>
        <w:tabs>
          <w:tab w:val="right" w:leader="underscore" w:pos="10080"/>
        </w:tabs>
      </w:pPr>
      <w:r w:rsidRPr="008F4191">
        <w:t>ADDRESS:</w:t>
      </w:r>
      <w:r w:rsidR="00B60112" w:rsidRPr="008F4191">
        <w:tab/>
      </w:r>
    </w:p>
    <w:p w:rsidR="00741D07" w:rsidRPr="008F4191" w:rsidRDefault="00B60112" w:rsidP="0053736F">
      <w:pPr>
        <w:tabs>
          <w:tab w:val="left" w:leader="underscore" w:pos="5040"/>
          <w:tab w:val="right" w:leader="underscore" w:pos="10080"/>
        </w:tabs>
        <w:spacing w:before="120"/>
      </w:pPr>
      <w:r w:rsidRPr="008F4191">
        <w:tab/>
      </w:r>
      <w:r w:rsidR="00E336C0" w:rsidRPr="008F4191">
        <w:t>PHONE:</w:t>
      </w:r>
      <w:r w:rsidR="00E336C0" w:rsidRPr="008F4191">
        <w:tab/>
      </w:r>
    </w:p>
    <w:p w:rsidR="00B60112" w:rsidRPr="008F4191" w:rsidRDefault="00B60112" w:rsidP="0053736F">
      <w:pPr>
        <w:tabs>
          <w:tab w:val="right" w:leader="underscore" w:pos="10080"/>
        </w:tabs>
      </w:pPr>
    </w:p>
    <w:p w:rsidR="00741D07" w:rsidRPr="008F4191" w:rsidRDefault="000E1263" w:rsidP="0053736F">
      <w:pPr>
        <w:tabs>
          <w:tab w:val="right" w:leader="underscore" w:pos="10080"/>
        </w:tabs>
      </w:pPr>
      <w:r w:rsidRPr="008F4191">
        <w:t>RECOMMENDED NAME:</w:t>
      </w:r>
      <w:r w:rsidR="00B60112" w:rsidRPr="008F4191">
        <w:tab/>
      </w:r>
    </w:p>
    <w:p w:rsidR="00B60112" w:rsidRPr="008F4191" w:rsidRDefault="00B60112" w:rsidP="0053736F">
      <w:pPr>
        <w:tabs>
          <w:tab w:val="right" w:leader="underscore" w:pos="10080"/>
        </w:tabs>
      </w:pPr>
    </w:p>
    <w:p w:rsidR="00741D07" w:rsidRPr="008F4191" w:rsidRDefault="000E1263" w:rsidP="0053736F">
      <w:pPr>
        <w:tabs>
          <w:tab w:val="right" w:leader="underscore" w:pos="10080"/>
        </w:tabs>
      </w:pPr>
      <w:r w:rsidRPr="008F4191">
        <w:t>RECOMMENDED SITE:</w:t>
      </w:r>
      <w:r w:rsidR="00B60112" w:rsidRPr="008F4191">
        <w:tab/>
      </w:r>
    </w:p>
    <w:p w:rsidR="00B60112" w:rsidRPr="008F4191" w:rsidRDefault="00B60112" w:rsidP="0053736F">
      <w:pPr>
        <w:tabs>
          <w:tab w:val="right" w:leader="underscore" w:pos="10080"/>
        </w:tabs>
      </w:pPr>
    </w:p>
    <w:p w:rsidR="00741D07" w:rsidRPr="008F4191" w:rsidRDefault="000E1263" w:rsidP="0053736F">
      <w:pPr>
        <w:tabs>
          <w:tab w:val="right" w:leader="underscore" w:pos="10080"/>
        </w:tabs>
      </w:pPr>
      <w:r w:rsidRPr="008F4191">
        <w:t>IF A FAMILY MEMBER, WHAT IS THE RELATIONSHIP?</w:t>
      </w:r>
      <w:r w:rsidR="00B60112" w:rsidRPr="008F4191">
        <w:tab/>
      </w:r>
    </w:p>
    <w:p w:rsidR="00741D07" w:rsidRPr="008F4191" w:rsidRDefault="00741D07" w:rsidP="0053736F">
      <w:pPr>
        <w:tabs>
          <w:tab w:val="right" w:leader="underscore" w:pos="10080"/>
        </w:tabs>
      </w:pPr>
    </w:p>
    <w:p w:rsidR="00741D07" w:rsidRPr="008F4191" w:rsidRDefault="000E1263" w:rsidP="008F4191">
      <w:pPr>
        <w:tabs>
          <w:tab w:val="right" w:leader="underscore" w:pos="10080"/>
        </w:tabs>
        <w:jc w:val="both"/>
      </w:pPr>
      <w:r w:rsidRPr="008F4191">
        <w:t>Please illustrate below the reasons for your nomination. Please be as complete as possible. Attach additional pages or supportive materials if needed to clarify the nomination.</w:t>
      </w:r>
    </w:p>
    <w:p w:rsidR="00741D07" w:rsidRPr="008F4191" w:rsidRDefault="00741D07" w:rsidP="0053736F">
      <w:pPr>
        <w:tabs>
          <w:tab w:val="right" w:leader="underscore" w:pos="10080"/>
        </w:tabs>
      </w:pPr>
    </w:p>
    <w:p w:rsidR="00741D07" w:rsidRPr="008F4191" w:rsidRDefault="000E1263" w:rsidP="0053736F">
      <w:pPr>
        <w:tabs>
          <w:tab w:val="right" w:leader="underscore" w:pos="10080"/>
        </w:tabs>
      </w:pPr>
      <w:r w:rsidRPr="008F4191">
        <w:t>Community-wide activities responsible for:</w:t>
      </w:r>
      <w:r w:rsidR="00B60112" w:rsidRPr="008F4191">
        <w:tab/>
      </w:r>
    </w:p>
    <w:p w:rsidR="00741D07" w:rsidRPr="008F4191" w:rsidRDefault="00B60112" w:rsidP="0053736F">
      <w:pPr>
        <w:tabs>
          <w:tab w:val="right" w:leader="underscore" w:pos="10080"/>
        </w:tabs>
        <w:spacing w:before="120"/>
      </w:pPr>
      <w:r w:rsidRPr="008F4191">
        <w:tab/>
      </w:r>
    </w:p>
    <w:p w:rsidR="00B60112" w:rsidRPr="008F4191" w:rsidRDefault="00B60112" w:rsidP="0053736F">
      <w:pPr>
        <w:tabs>
          <w:tab w:val="right" w:leader="underscore" w:pos="10080"/>
        </w:tabs>
      </w:pPr>
    </w:p>
    <w:p w:rsidR="00741D07" w:rsidRPr="008F4191" w:rsidRDefault="000E1263" w:rsidP="0053736F">
      <w:pPr>
        <w:tabs>
          <w:tab w:val="right" w:leader="underscore" w:pos="10080"/>
        </w:tabs>
      </w:pPr>
      <w:r w:rsidRPr="008F4191">
        <w:t>Local clubs or organizations served:</w:t>
      </w:r>
    </w:p>
    <w:p w:rsidR="00741D07" w:rsidRPr="008F4191" w:rsidRDefault="00B60112" w:rsidP="0053736F">
      <w:pPr>
        <w:tabs>
          <w:tab w:val="right" w:leader="underscore" w:pos="10080"/>
        </w:tabs>
      </w:pPr>
      <w:r w:rsidRPr="008F4191">
        <w:tab/>
      </w:r>
    </w:p>
    <w:p w:rsidR="00741D07" w:rsidRPr="008F4191" w:rsidRDefault="00B60112" w:rsidP="0053736F">
      <w:pPr>
        <w:tabs>
          <w:tab w:val="right" w:leader="underscore" w:pos="10080"/>
        </w:tabs>
        <w:spacing w:before="120"/>
      </w:pPr>
      <w:r w:rsidRPr="008F4191">
        <w:tab/>
      </w:r>
    </w:p>
    <w:p w:rsidR="00B60112" w:rsidRPr="008F4191" w:rsidRDefault="00B60112" w:rsidP="0053736F">
      <w:pPr>
        <w:tabs>
          <w:tab w:val="right" w:leader="underscore" w:pos="10080"/>
        </w:tabs>
      </w:pPr>
    </w:p>
    <w:p w:rsidR="00741D07" w:rsidRPr="008F4191" w:rsidRDefault="000E1263" w:rsidP="0053736F">
      <w:pPr>
        <w:tabs>
          <w:tab w:val="right" w:leader="underscore" w:pos="10080"/>
        </w:tabs>
      </w:pPr>
      <w:r w:rsidRPr="008F4191">
        <w:t>Schools attended:</w:t>
      </w:r>
    </w:p>
    <w:p w:rsidR="00741D07" w:rsidRPr="008F4191" w:rsidRDefault="00B60112" w:rsidP="0053736F">
      <w:pPr>
        <w:tabs>
          <w:tab w:val="right" w:leader="underscore" w:pos="10080"/>
        </w:tabs>
      </w:pPr>
      <w:r w:rsidRPr="008F4191">
        <w:tab/>
      </w:r>
    </w:p>
    <w:p w:rsidR="00741D07" w:rsidRPr="008F4191" w:rsidRDefault="00B60112" w:rsidP="0053736F">
      <w:pPr>
        <w:tabs>
          <w:tab w:val="right" w:leader="underscore" w:pos="10080"/>
        </w:tabs>
        <w:spacing w:before="120"/>
      </w:pPr>
      <w:r w:rsidRPr="008F4191">
        <w:tab/>
      </w:r>
    </w:p>
    <w:p w:rsidR="00B60112" w:rsidRPr="008F4191" w:rsidRDefault="00B60112" w:rsidP="0053736F">
      <w:pPr>
        <w:tabs>
          <w:tab w:val="right" w:leader="underscore" w:pos="10080"/>
        </w:tabs>
      </w:pPr>
    </w:p>
    <w:p w:rsidR="00741D07" w:rsidRPr="008F4191" w:rsidRDefault="000E1263" w:rsidP="0053736F">
      <w:pPr>
        <w:tabs>
          <w:tab w:val="right" w:leader="underscore" w:pos="10080"/>
        </w:tabs>
      </w:pPr>
      <w:r w:rsidRPr="008F4191">
        <w:t>Major benefit(s) to the history of “the local community</w:t>
      </w:r>
      <w:r w:rsidR="0036307C">
        <w:t>:</w:t>
      </w:r>
      <w:r w:rsidRPr="008F4191">
        <w:t>”</w:t>
      </w:r>
    </w:p>
    <w:p w:rsidR="00741D07" w:rsidRPr="008F4191" w:rsidRDefault="00B60112" w:rsidP="0053736F">
      <w:pPr>
        <w:tabs>
          <w:tab w:val="right" w:leader="underscore" w:pos="10080"/>
        </w:tabs>
      </w:pPr>
      <w:r w:rsidRPr="008F4191">
        <w:tab/>
      </w:r>
    </w:p>
    <w:p w:rsidR="00741D07" w:rsidRPr="008F4191" w:rsidRDefault="00B60112" w:rsidP="0053736F">
      <w:pPr>
        <w:tabs>
          <w:tab w:val="right" w:leader="underscore" w:pos="10080"/>
        </w:tabs>
        <w:spacing w:before="120"/>
      </w:pPr>
      <w:r w:rsidRPr="008F4191">
        <w:tab/>
      </w:r>
    </w:p>
    <w:p w:rsidR="00B60112" w:rsidRPr="008F4191" w:rsidRDefault="00B60112" w:rsidP="0053736F">
      <w:pPr>
        <w:tabs>
          <w:tab w:val="right" w:leader="underscore" w:pos="10080"/>
        </w:tabs>
      </w:pPr>
    </w:p>
    <w:p w:rsidR="00741D07" w:rsidRPr="008F4191" w:rsidRDefault="000E1263" w:rsidP="0053736F">
      <w:pPr>
        <w:tabs>
          <w:tab w:val="right" w:leader="underscore" w:pos="10080"/>
        </w:tabs>
      </w:pPr>
      <w:r w:rsidRPr="008F4191">
        <w:t>Why are you nominating this person?</w:t>
      </w:r>
    </w:p>
    <w:p w:rsidR="00741D07" w:rsidRPr="008F4191" w:rsidRDefault="00B60112" w:rsidP="0053736F">
      <w:pPr>
        <w:tabs>
          <w:tab w:val="right" w:leader="underscore" w:pos="10080"/>
        </w:tabs>
      </w:pPr>
      <w:r w:rsidRPr="008F4191">
        <w:tab/>
      </w:r>
    </w:p>
    <w:p w:rsidR="00741D07" w:rsidRPr="008F4191" w:rsidRDefault="00B60112" w:rsidP="0053736F">
      <w:pPr>
        <w:tabs>
          <w:tab w:val="right" w:leader="underscore" w:pos="10080"/>
        </w:tabs>
        <w:spacing w:before="120"/>
      </w:pPr>
      <w:r w:rsidRPr="008F4191">
        <w:tab/>
      </w:r>
    </w:p>
    <w:p w:rsidR="00B60112" w:rsidRPr="008F4191" w:rsidRDefault="00B60112" w:rsidP="0053736F">
      <w:pPr>
        <w:tabs>
          <w:tab w:val="left" w:pos="1800"/>
          <w:tab w:val="right" w:leader="underscore" w:pos="10080"/>
        </w:tabs>
      </w:pPr>
    </w:p>
    <w:p w:rsidR="0053736F" w:rsidRPr="008F4191" w:rsidRDefault="0053736F" w:rsidP="0053736F">
      <w:pPr>
        <w:tabs>
          <w:tab w:val="left" w:pos="1800"/>
          <w:tab w:val="right" w:leader="underscore" w:pos="10080"/>
        </w:tabs>
      </w:pPr>
    </w:p>
    <w:p w:rsidR="00741D07" w:rsidRPr="008F4191" w:rsidRDefault="000E1263" w:rsidP="0070345C">
      <w:pPr>
        <w:tabs>
          <w:tab w:val="left" w:pos="2160"/>
          <w:tab w:val="right" w:leader="underscore" w:pos="10080"/>
        </w:tabs>
      </w:pPr>
      <w:r w:rsidRPr="008F4191">
        <w:t>Submit form to:</w:t>
      </w:r>
      <w:r w:rsidR="00741D07" w:rsidRPr="008F4191">
        <w:tab/>
      </w:r>
      <w:r w:rsidRPr="008F4191">
        <w:t>Park</w:t>
      </w:r>
      <w:r w:rsidR="0081372A" w:rsidRPr="008F4191">
        <w:t>s</w:t>
      </w:r>
      <w:r w:rsidRPr="008F4191">
        <w:t xml:space="preserve"> </w:t>
      </w:r>
      <w:r w:rsidR="00CC3A45" w:rsidRPr="008F4191">
        <w:t>Department</w:t>
      </w:r>
    </w:p>
    <w:p w:rsidR="000E1263" w:rsidRPr="008F4191" w:rsidRDefault="00741D07" w:rsidP="0070345C">
      <w:pPr>
        <w:tabs>
          <w:tab w:val="left" w:pos="2160"/>
          <w:tab w:val="right" w:leader="underscore" w:pos="10080"/>
        </w:tabs>
      </w:pPr>
      <w:r w:rsidRPr="008F4191">
        <w:tab/>
      </w:r>
      <w:r w:rsidR="000E1263" w:rsidRPr="008F4191">
        <w:t xml:space="preserve">Chelan </w:t>
      </w:r>
      <w:smartTag w:uri="urn:schemas-microsoft-com:office:smarttags" w:element="place">
        <w:smartTag w:uri="urn:schemas-microsoft-com:office:smarttags" w:element="PlaceType">
          <w:r w:rsidR="000E1263" w:rsidRPr="008F4191">
            <w:t>County</w:t>
          </w:r>
        </w:smartTag>
        <w:r w:rsidR="000E1263" w:rsidRPr="008F4191">
          <w:t xml:space="preserve"> </w:t>
        </w:r>
        <w:smartTag w:uri="urn:schemas-microsoft-com:office:smarttags" w:element="PlaceName">
          <w:r w:rsidR="000E1263" w:rsidRPr="008F4191">
            <w:t>PUD</w:t>
          </w:r>
        </w:smartTag>
      </w:smartTag>
    </w:p>
    <w:p w:rsidR="000E1263" w:rsidRPr="008F4191" w:rsidRDefault="00741D07" w:rsidP="0070345C">
      <w:pPr>
        <w:tabs>
          <w:tab w:val="left" w:pos="2160"/>
          <w:tab w:val="right" w:leader="underscore" w:pos="10080"/>
        </w:tabs>
      </w:pPr>
      <w:r w:rsidRPr="008F4191">
        <w:tab/>
      </w:r>
      <w:smartTag w:uri="urn:schemas-microsoft-com:office:smarttags" w:element="address">
        <w:smartTag w:uri="urn:schemas-microsoft-com:office:smarttags" w:element="Street">
          <w:r w:rsidR="000E1263" w:rsidRPr="008F4191">
            <w:t>PO Box</w:t>
          </w:r>
        </w:smartTag>
        <w:r w:rsidR="000E1263" w:rsidRPr="008F4191">
          <w:t xml:space="preserve"> 1231</w:t>
        </w:r>
      </w:smartTag>
    </w:p>
    <w:p w:rsidR="000E1263" w:rsidRPr="008F4191" w:rsidRDefault="00741D07" w:rsidP="0070345C">
      <w:pPr>
        <w:tabs>
          <w:tab w:val="left" w:pos="2160"/>
          <w:tab w:val="right" w:leader="underscore" w:pos="10080"/>
        </w:tabs>
      </w:pPr>
      <w:r w:rsidRPr="008F4191">
        <w:tab/>
      </w:r>
      <w:smartTag w:uri="urn:schemas-microsoft-com:office:smarttags" w:element="City">
        <w:r w:rsidR="000E1263" w:rsidRPr="008F4191">
          <w:t>Wenatchee</w:t>
        </w:r>
      </w:smartTag>
      <w:r w:rsidR="000E1263" w:rsidRPr="008F4191">
        <w:t>, WA</w:t>
      </w:r>
      <w:r w:rsidR="00FC3EC4" w:rsidRPr="008F4191">
        <w:t xml:space="preserve"> </w:t>
      </w:r>
      <w:r w:rsidR="000E1263" w:rsidRPr="008F4191">
        <w:t>98807-1231</w:t>
      </w:r>
    </w:p>
    <w:p w:rsidR="000E1263" w:rsidRPr="008F4191" w:rsidRDefault="00741D07" w:rsidP="0070345C">
      <w:pPr>
        <w:tabs>
          <w:tab w:val="left" w:pos="2160"/>
          <w:tab w:val="right" w:leader="underscore" w:pos="10080"/>
        </w:tabs>
      </w:pPr>
      <w:r w:rsidRPr="008F4191">
        <w:tab/>
      </w:r>
      <w:r w:rsidR="000E1263" w:rsidRPr="008F4191">
        <w:t>Phone: (509) 661-4</w:t>
      </w:r>
      <w:r w:rsidR="00CC3A45" w:rsidRPr="008F4191">
        <w:t>551</w:t>
      </w:r>
    </w:p>
    <w:sectPr w:rsidR="000E1263" w:rsidRPr="008F4191" w:rsidSect="00046562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360" w:right="108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19" w:rsidRDefault="00052C19">
      <w:r>
        <w:separator/>
      </w:r>
    </w:p>
  </w:endnote>
  <w:endnote w:type="continuationSeparator" w:id="0">
    <w:p w:rsidR="00052C19" w:rsidRDefault="0005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A5" w:rsidRDefault="00FA28A5">
    <w:pPr>
      <w:pStyle w:val="Footer"/>
    </w:pPr>
    <w:r>
      <w:tab/>
      <w:t>-</w:t>
    </w:r>
    <w:r w:rsidR="00AD27E6" w:rsidRPr="009E7FBE">
      <w:rPr>
        <w:rStyle w:val="PageNumber"/>
        <w:sz w:val="18"/>
        <w:szCs w:val="18"/>
      </w:rPr>
      <w:fldChar w:fldCharType="begin"/>
    </w:r>
    <w:r w:rsidRPr="009E7FBE">
      <w:rPr>
        <w:rStyle w:val="PageNumber"/>
        <w:sz w:val="18"/>
        <w:szCs w:val="18"/>
      </w:rPr>
      <w:instrText xml:space="preserve"> PAGE </w:instrText>
    </w:r>
    <w:r w:rsidR="00AD27E6" w:rsidRPr="009E7FBE">
      <w:rPr>
        <w:rStyle w:val="PageNumber"/>
        <w:sz w:val="18"/>
        <w:szCs w:val="18"/>
      </w:rPr>
      <w:fldChar w:fldCharType="separate"/>
    </w:r>
    <w:r w:rsidR="008C01A2">
      <w:rPr>
        <w:rStyle w:val="PageNumber"/>
        <w:noProof/>
        <w:sz w:val="18"/>
        <w:szCs w:val="18"/>
      </w:rPr>
      <w:t>2</w:t>
    </w:r>
    <w:r w:rsidR="00AD27E6" w:rsidRPr="009E7FBE">
      <w:rPr>
        <w:rStyle w:val="PageNumber"/>
        <w:sz w:val="18"/>
        <w:szCs w:val="18"/>
      </w:rPr>
      <w:fldChar w:fldCharType="end"/>
    </w:r>
    <w:r>
      <w:rPr>
        <w:rStyle w:val="PageNumber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797898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37E6E" w:rsidRPr="00337E6E" w:rsidRDefault="00337E6E">
            <w:pPr>
              <w:pStyle w:val="Footer"/>
              <w:jc w:val="right"/>
              <w:rPr>
                <w:sz w:val="16"/>
                <w:szCs w:val="16"/>
              </w:rPr>
            </w:pPr>
            <w:r w:rsidRPr="00337E6E">
              <w:rPr>
                <w:sz w:val="16"/>
                <w:szCs w:val="16"/>
              </w:rPr>
              <w:t xml:space="preserve">Page </w:t>
            </w:r>
            <w:r w:rsidR="00AD27E6" w:rsidRPr="00337E6E">
              <w:rPr>
                <w:b/>
                <w:sz w:val="16"/>
                <w:szCs w:val="16"/>
              </w:rPr>
              <w:fldChar w:fldCharType="begin"/>
            </w:r>
            <w:r w:rsidRPr="00337E6E">
              <w:rPr>
                <w:b/>
                <w:sz w:val="16"/>
                <w:szCs w:val="16"/>
              </w:rPr>
              <w:instrText xml:space="preserve"> PAGE </w:instrText>
            </w:r>
            <w:r w:rsidR="00AD27E6" w:rsidRPr="00337E6E">
              <w:rPr>
                <w:b/>
                <w:sz w:val="16"/>
                <w:szCs w:val="16"/>
              </w:rPr>
              <w:fldChar w:fldCharType="separate"/>
            </w:r>
            <w:r w:rsidR="008C01A2">
              <w:rPr>
                <w:b/>
                <w:noProof/>
                <w:sz w:val="16"/>
                <w:szCs w:val="16"/>
              </w:rPr>
              <w:t>1</w:t>
            </w:r>
            <w:r w:rsidR="00AD27E6" w:rsidRPr="00337E6E">
              <w:rPr>
                <w:b/>
                <w:sz w:val="16"/>
                <w:szCs w:val="16"/>
              </w:rPr>
              <w:fldChar w:fldCharType="end"/>
            </w:r>
            <w:r w:rsidRPr="00337E6E">
              <w:rPr>
                <w:sz w:val="16"/>
                <w:szCs w:val="16"/>
              </w:rPr>
              <w:t xml:space="preserve"> of </w:t>
            </w:r>
            <w:r w:rsidR="00AD27E6" w:rsidRPr="00337E6E">
              <w:rPr>
                <w:b/>
                <w:sz w:val="16"/>
                <w:szCs w:val="16"/>
              </w:rPr>
              <w:fldChar w:fldCharType="begin"/>
            </w:r>
            <w:r w:rsidRPr="00337E6E">
              <w:rPr>
                <w:b/>
                <w:sz w:val="16"/>
                <w:szCs w:val="16"/>
              </w:rPr>
              <w:instrText xml:space="preserve"> NUMPAGES  </w:instrText>
            </w:r>
            <w:r w:rsidR="00AD27E6" w:rsidRPr="00337E6E">
              <w:rPr>
                <w:b/>
                <w:sz w:val="16"/>
                <w:szCs w:val="16"/>
              </w:rPr>
              <w:fldChar w:fldCharType="separate"/>
            </w:r>
            <w:r w:rsidR="008C01A2">
              <w:rPr>
                <w:b/>
                <w:noProof/>
                <w:sz w:val="16"/>
                <w:szCs w:val="16"/>
              </w:rPr>
              <w:t>1</w:t>
            </w:r>
            <w:r w:rsidR="00AD27E6" w:rsidRPr="00337E6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37E6E" w:rsidRDefault="00337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A5" w:rsidRPr="00D90E38" w:rsidRDefault="00FA28A5" w:rsidP="00D90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19" w:rsidRDefault="00052C19">
      <w:r>
        <w:separator/>
      </w:r>
    </w:p>
  </w:footnote>
  <w:footnote w:type="continuationSeparator" w:id="0">
    <w:p w:rsidR="00052C19" w:rsidRDefault="0005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A5" w:rsidRDefault="00FA2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A5" w:rsidRDefault="00FA28A5" w:rsidP="00046562">
    <w:pPr>
      <w:pStyle w:val="Header"/>
      <w:tabs>
        <w:tab w:val="clear" w:pos="8640"/>
        <w:tab w:val="right" w:pos="936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A5" w:rsidRDefault="00FA2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E8"/>
    <w:multiLevelType w:val="multilevel"/>
    <w:tmpl w:val="1E20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01261"/>
    <w:multiLevelType w:val="multilevel"/>
    <w:tmpl w:val="966E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50B00"/>
    <w:multiLevelType w:val="hybridMultilevel"/>
    <w:tmpl w:val="A2D0B700"/>
    <w:lvl w:ilvl="0" w:tplc="87FE8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5D1B50"/>
    <w:multiLevelType w:val="multilevel"/>
    <w:tmpl w:val="2830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52FBA"/>
    <w:multiLevelType w:val="multilevel"/>
    <w:tmpl w:val="31782E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A4192"/>
    <w:multiLevelType w:val="multilevel"/>
    <w:tmpl w:val="A00C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8309E"/>
    <w:multiLevelType w:val="multilevel"/>
    <w:tmpl w:val="31782E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E1191"/>
    <w:multiLevelType w:val="multilevel"/>
    <w:tmpl w:val="25383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E5DF0"/>
    <w:multiLevelType w:val="multilevel"/>
    <w:tmpl w:val="31782E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65037"/>
    <w:multiLevelType w:val="multilevel"/>
    <w:tmpl w:val="31782E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E1415"/>
    <w:multiLevelType w:val="hybridMultilevel"/>
    <w:tmpl w:val="4878A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31DA9"/>
    <w:multiLevelType w:val="multilevel"/>
    <w:tmpl w:val="2B1A0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eventsink" w:val="36044880"/>
  </w:docVars>
  <w:rsids>
    <w:rsidRoot w:val="00AA1753"/>
    <w:rsid w:val="00025962"/>
    <w:rsid w:val="00032EF9"/>
    <w:rsid w:val="00042CF3"/>
    <w:rsid w:val="00046562"/>
    <w:rsid w:val="000526A2"/>
    <w:rsid w:val="00052C19"/>
    <w:rsid w:val="00083715"/>
    <w:rsid w:val="000A1EC7"/>
    <w:rsid w:val="000C7CF6"/>
    <w:rsid w:val="000E1263"/>
    <w:rsid w:val="00152F60"/>
    <w:rsid w:val="001533CD"/>
    <w:rsid w:val="00163206"/>
    <w:rsid w:val="0018655E"/>
    <w:rsid w:val="001B68E4"/>
    <w:rsid w:val="001D1FA8"/>
    <w:rsid w:val="00244BE6"/>
    <w:rsid w:val="00253505"/>
    <w:rsid w:val="00285696"/>
    <w:rsid w:val="002F42D4"/>
    <w:rsid w:val="003133DD"/>
    <w:rsid w:val="00333004"/>
    <w:rsid w:val="00337E6E"/>
    <w:rsid w:val="00342933"/>
    <w:rsid w:val="00342CB6"/>
    <w:rsid w:val="0036307C"/>
    <w:rsid w:val="00387352"/>
    <w:rsid w:val="003A1862"/>
    <w:rsid w:val="003B4A65"/>
    <w:rsid w:val="003C2DB5"/>
    <w:rsid w:val="003D65E6"/>
    <w:rsid w:val="003E6A12"/>
    <w:rsid w:val="00401910"/>
    <w:rsid w:val="0042583A"/>
    <w:rsid w:val="00463CC5"/>
    <w:rsid w:val="004A6161"/>
    <w:rsid w:val="004F2F12"/>
    <w:rsid w:val="004F5064"/>
    <w:rsid w:val="00524B12"/>
    <w:rsid w:val="0053736F"/>
    <w:rsid w:val="00596672"/>
    <w:rsid w:val="00614780"/>
    <w:rsid w:val="00627B3C"/>
    <w:rsid w:val="0063246F"/>
    <w:rsid w:val="00662FFC"/>
    <w:rsid w:val="006C4561"/>
    <w:rsid w:val="006D2B33"/>
    <w:rsid w:val="0070345C"/>
    <w:rsid w:val="00741D07"/>
    <w:rsid w:val="007616CC"/>
    <w:rsid w:val="007C6FAF"/>
    <w:rsid w:val="0081372A"/>
    <w:rsid w:val="008226C7"/>
    <w:rsid w:val="00853558"/>
    <w:rsid w:val="00856057"/>
    <w:rsid w:val="00857976"/>
    <w:rsid w:val="00864FC0"/>
    <w:rsid w:val="00867E35"/>
    <w:rsid w:val="0089486C"/>
    <w:rsid w:val="008A780D"/>
    <w:rsid w:val="008C01A2"/>
    <w:rsid w:val="008D5EC0"/>
    <w:rsid w:val="008F4191"/>
    <w:rsid w:val="008F6AA8"/>
    <w:rsid w:val="00905CF5"/>
    <w:rsid w:val="00980127"/>
    <w:rsid w:val="009E7FBE"/>
    <w:rsid w:val="009F1B50"/>
    <w:rsid w:val="00A05AD2"/>
    <w:rsid w:val="00A623E7"/>
    <w:rsid w:val="00A77CCB"/>
    <w:rsid w:val="00AA1753"/>
    <w:rsid w:val="00AD27E6"/>
    <w:rsid w:val="00AE06B5"/>
    <w:rsid w:val="00AE4FA8"/>
    <w:rsid w:val="00B03AA7"/>
    <w:rsid w:val="00B15CB0"/>
    <w:rsid w:val="00B37C59"/>
    <w:rsid w:val="00B60112"/>
    <w:rsid w:val="00C132AD"/>
    <w:rsid w:val="00CC3A45"/>
    <w:rsid w:val="00D145FF"/>
    <w:rsid w:val="00D17ADE"/>
    <w:rsid w:val="00D4669B"/>
    <w:rsid w:val="00D60564"/>
    <w:rsid w:val="00D90E38"/>
    <w:rsid w:val="00DA596F"/>
    <w:rsid w:val="00DF1B72"/>
    <w:rsid w:val="00E336C0"/>
    <w:rsid w:val="00E81775"/>
    <w:rsid w:val="00E9021C"/>
    <w:rsid w:val="00E9350B"/>
    <w:rsid w:val="00EE1A41"/>
    <w:rsid w:val="00F1068B"/>
    <w:rsid w:val="00F2701E"/>
    <w:rsid w:val="00F64BE5"/>
    <w:rsid w:val="00F73CBF"/>
    <w:rsid w:val="00FA1DE6"/>
    <w:rsid w:val="00FA28A5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3C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3CB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C4561"/>
    <w:rPr>
      <w:sz w:val="16"/>
      <w:szCs w:val="16"/>
    </w:rPr>
  </w:style>
  <w:style w:type="paragraph" w:styleId="CommentText">
    <w:name w:val="annotation text"/>
    <w:basedOn w:val="Normal"/>
    <w:semiHidden/>
    <w:rsid w:val="006C45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4561"/>
    <w:rPr>
      <w:b/>
      <w:bCs/>
    </w:rPr>
  </w:style>
  <w:style w:type="character" w:styleId="PageNumber">
    <w:name w:val="page number"/>
    <w:basedOn w:val="DefaultParagraphFont"/>
    <w:rsid w:val="009E7FBE"/>
  </w:style>
  <w:style w:type="table" w:styleId="TableGrid">
    <w:name w:val="Table Grid"/>
    <w:basedOn w:val="TableNormal"/>
    <w:rsid w:val="00401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37E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3C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3CB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C4561"/>
    <w:rPr>
      <w:sz w:val="16"/>
      <w:szCs w:val="16"/>
    </w:rPr>
  </w:style>
  <w:style w:type="paragraph" w:styleId="CommentText">
    <w:name w:val="annotation text"/>
    <w:basedOn w:val="Normal"/>
    <w:semiHidden/>
    <w:rsid w:val="006C45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4561"/>
    <w:rPr>
      <w:b/>
      <w:bCs/>
    </w:rPr>
  </w:style>
  <w:style w:type="character" w:styleId="PageNumber">
    <w:name w:val="page number"/>
    <w:basedOn w:val="DefaultParagraphFont"/>
    <w:rsid w:val="009E7FBE"/>
  </w:style>
  <w:style w:type="table" w:styleId="TableGrid">
    <w:name w:val="Table Grid"/>
    <w:basedOn w:val="TableNormal"/>
    <w:rsid w:val="00401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37E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a464187e-1407-4233-a0f8-c00dc2faba2b">R34FU7KYSSSN-157-1</_dlc_DocId>
    <_dlc_DocIdUrl xmlns="a464187e-1407-4233-a0f8-c00dc2faba2b">
      <Url>http://pudtoday/org/districtServicesGroup/naturalResourcesProgram/parks/_layouts/15/DocIdRedir.aspx?ID=R34FU7KYSSSN-157-1</Url>
      <Description>R34FU7KYSSSN-157-1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AC727AD18B246BC69503759F20203" ma:contentTypeVersion="5" ma:contentTypeDescription="Create a new document." ma:contentTypeScope="" ma:versionID="6d5fccf5ff8f727f5914fce4e1d5cf9a">
  <xsd:schema xmlns:xsd="http://www.w3.org/2001/XMLSchema" xmlns:xs="http://www.w3.org/2001/XMLSchema" xmlns:p="http://schemas.microsoft.com/office/2006/metadata/properties" xmlns:ns2="a464187e-1407-4233-a0f8-c00dc2faba2b" targetNamespace="http://schemas.microsoft.com/office/2006/metadata/properties" ma:root="true" ma:fieldsID="b661ce933da6ad4ea76ae29c6736dd98" ns2:_="">
    <xsd:import namespace="a464187e-1407-4233-a0f8-c00dc2faba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187e-1407-4233-a0f8-c00dc2faba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A47DC3-BA85-47B4-9422-ECE62BC6B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FBB11-823D-4CA9-9660-2891547F0F4C}">
  <ds:schemaRefs>
    <ds:schemaRef ds:uri="http://schemas.microsoft.com/office/2006/metadata/properties"/>
    <ds:schemaRef ds:uri="a464187e-1407-4233-a0f8-c00dc2faba2b"/>
  </ds:schemaRefs>
</ds:datastoreItem>
</file>

<file path=customXml/itemProps3.xml><?xml version="1.0" encoding="utf-8"?>
<ds:datastoreItem xmlns:ds="http://schemas.openxmlformats.org/officeDocument/2006/customXml" ds:itemID="{7D936FE0-0BC2-417E-B26F-40D8C7DCC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4187e-1407-4233-a0f8-c00dc2fab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46F9A-88D4-452A-9CA3-AE8C8EA383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PARK NAMING POLICY</vt:lpstr>
    </vt:vector>
  </TitlesOfParts>
  <Company>Chelan County PUD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PARK NAMING POLICY</dc:title>
  <dc:creator>gregjo</dc:creator>
  <cp:lastModifiedBy>Hatmaker, Teneille</cp:lastModifiedBy>
  <cp:revision>2</cp:revision>
  <cp:lastPrinted>2012-03-21T23:04:00Z</cp:lastPrinted>
  <dcterms:created xsi:type="dcterms:W3CDTF">2016-11-07T19:17:00Z</dcterms:created>
  <dcterms:modified xsi:type="dcterms:W3CDTF">2016-11-07T19:17:00Z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0x010100A04AC727AD18B246BC69503759F20203</vt:lpwstr>
  </property>
  <property fmtid="{D5CDD505-2E9C-101B-9397-08002B2CF9AE}" pid="3" name="_dlc_DocIdItemGuid">
    <vt:lpwstr>289f9278-7b3c-4190-ac8a-1dbc5f490d63</vt:lpwstr>
  </property>
</Properties>
</file>